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B5F8C" w:rsidRPr="00CB5F8C" w:rsidTr="00CB5F8C">
        <w:trPr>
          <w:tblCellSpacing w:w="0" w:type="dxa"/>
        </w:trPr>
        <w:tc>
          <w:tcPr>
            <w:tcW w:w="334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CHÍNH PHỦ</w:t>
            </w:r>
            <w:r w:rsidRPr="00CB5F8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tc>
      </w:tr>
      <w:tr w:rsidR="00CB5F8C" w:rsidRPr="00CB5F8C" w:rsidTr="00CB5F8C">
        <w:trPr>
          <w:tblCellSpacing w:w="0" w:type="dxa"/>
        </w:trPr>
        <w:tc>
          <w:tcPr>
            <w:tcW w:w="334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Số: 81/2021/NĐ-CP</w:t>
            </w:r>
          </w:p>
        </w:tc>
        <w:tc>
          <w:tcPr>
            <w:tcW w:w="550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i/>
                <w:iCs/>
                <w:color w:val="000000"/>
                <w:sz w:val="18"/>
                <w:szCs w:val="18"/>
              </w:rPr>
              <w:t>Hà Nội, ngày 27 tháng 8 năm 2021</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0" w:name="loai_1"/>
      <w:r w:rsidRPr="00CB5F8C">
        <w:rPr>
          <w:rFonts w:ascii="Arial" w:eastAsia="Times New Roman" w:hAnsi="Arial" w:cs="Arial"/>
          <w:b/>
          <w:bCs/>
          <w:color w:val="000000"/>
          <w:szCs w:val="24"/>
        </w:rPr>
        <w:t>NGHỊ ĐỊNH</w:t>
      </w:r>
      <w:bookmarkEnd w:id="0"/>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 w:name="loai_1_name"/>
      <w:r w:rsidRPr="00CB5F8C">
        <w:rPr>
          <w:rFonts w:ascii="Arial" w:eastAsia="Times New Roman" w:hAnsi="Arial" w:cs="Arial"/>
          <w:color w:val="000000"/>
          <w:sz w:val="18"/>
          <w:szCs w:val="18"/>
        </w:rPr>
        <w:t>QUY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1"/>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2" w:name="tvpllink_jofmpsyqcp"/>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"https://thuvienphapluat.vn/van-ban/Bo-may-hanh-chinh/Luat-to-chuc-Chinh-phu-2015-282379.aspx"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Tổ chức Chính phủ</w:t>
      </w:r>
      <w:r w:rsidRPr="00CB5F8C">
        <w:rPr>
          <w:rFonts w:ascii="Arial" w:eastAsia="Times New Roman" w:hAnsi="Arial" w:cs="Arial"/>
          <w:i/>
          <w:iCs/>
          <w:color w:val="000000"/>
          <w:sz w:val="18"/>
          <w:szCs w:val="18"/>
        </w:rPr>
        <w:fldChar w:fldCharType="end"/>
      </w:r>
      <w:bookmarkEnd w:id="2"/>
      <w:r w:rsidRPr="00CB5F8C">
        <w:rPr>
          <w:rFonts w:ascii="Arial" w:eastAsia="Times New Roman" w:hAnsi="Arial" w:cs="Arial"/>
          <w:i/>
          <w:iCs/>
          <w:color w:val="000000"/>
          <w:sz w:val="18"/>
          <w:szCs w:val="18"/>
        </w:rPr>
        <w:t> ngày 19 tháng 6 năm 2015; </w:t>
      </w:r>
      <w:bookmarkStart w:id="3" w:name="tvpllink_cdgudmonqm"/>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sửa đổi, bổ sung một số điều của Luật Tổ chức Chính phủ và Luật Tổ chức chính quyền địa phương</w:t>
      </w:r>
      <w:r w:rsidRPr="00CB5F8C">
        <w:rPr>
          <w:rFonts w:ascii="Arial" w:eastAsia="Times New Roman" w:hAnsi="Arial" w:cs="Arial"/>
          <w:i/>
          <w:iCs/>
          <w:color w:val="000000"/>
          <w:sz w:val="18"/>
          <w:szCs w:val="18"/>
        </w:rPr>
        <w:fldChar w:fldCharType="end"/>
      </w:r>
      <w:bookmarkEnd w:id="3"/>
      <w:r w:rsidRPr="00CB5F8C">
        <w:rPr>
          <w:rFonts w:ascii="Arial" w:eastAsia="Times New Roman" w:hAnsi="Arial" w:cs="Arial"/>
          <w:i/>
          <w:iCs/>
          <w:color w:val="000000"/>
          <w:sz w:val="18"/>
          <w:szCs w:val="18"/>
        </w:rPr>
        <w:t> ngày 22 tháng 11 năm 2019;</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4" w:name="tvpllink_orzgiqxtpn"/>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Ngân sách nhà nước</w:t>
      </w:r>
      <w:r w:rsidRPr="00CB5F8C">
        <w:rPr>
          <w:rFonts w:ascii="Arial" w:eastAsia="Times New Roman" w:hAnsi="Arial" w:cs="Arial"/>
          <w:i/>
          <w:iCs/>
          <w:color w:val="000000"/>
          <w:sz w:val="18"/>
          <w:szCs w:val="18"/>
        </w:rPr>
        <w:fldChar w:fldCharType="end"/>
      </w:r>
      <w:bookmarkEnd w:id="4"/>
      <w:r w:rsidRPr="00CB5F8C">
        <w:rPr>
          <w:rFonts w:ascii="Arial" w:eastAsia="Times New Roman" w:hAnsi="Arial" w:cs="Arial"/>
          <w:i/>
          <w:iCs/>
          <w:color w:val="000000"/>
          <w:sz w:val="18"/>
          <w:szCs w:val="18"/>
        </w:rPr>
        <w:t> ngày 25 tháng 6 năm 2015;</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5" w:name="tvpllink_zkzmnwjqxh"/>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"https://thuvienphapluat.vn/van-ban/Thuong-mai/Luat-gia-2012-142540.aspx"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Giá</w:t>
      </w:r>
      <w:r w:rsidRPr="00CB5F8C">
        <w:rPr>
          <w:rFonts w:ascii="Arial" w:eastAsia="Times New Roman" w:hAnsi="Arial" w:cs="Arial"/>
          <w:i/>
          <w:iCs/>
          <w:color w:val="000000"/>
          <w:sz w:val="18"/>
          <w:szCs w:val="18"/>
        </w:rPr>
        <w:fldChar w:fldCharType="end"/>
      </w:r>
      <w:bookmarkEnd w:id="5"/>
      <w:r w:rsidRPr="00CB5F8C">
        <w:rPr>
          <w:rFonts w:ascii="Arial" w:eastAsia="Times New Roman" w:hAnsi="Arial" w:cs="Arial"/>
          <w:i/>
          <w:iCs/>
          <w:color w:val="000000"/>
          <w:sz w:val="18"/>
          <w:szCs w:val="18"/>
        </w:rPr>
        <w:t> ngày 20 tháng 6 năm 2012;</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6" w:name="tvpllink_xcxdijeayr"/>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"https://thuvienphapluat.vn/van-ban/Giao-duc/Luat-Giao-duc-dai-hoc-2012-142762.aspx"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Giáo dục đại học</w:t>
      </w:r>
      <w:r w:rsidRPr="00CB5F8C">
        <w:rPr>
          <w:rFonts w:ascii="Arial" w:eastAsia="Times New Roman" w:hAnsi="Arial" w:cs="Arial"/>
          <w:i/>
          <w:iCs/>
          <w:color w:val="000000"/>
          <w:sz w:val="18"/>
          <w:szCs w:val="18"/>
        </w:rPr>
        <w:fldChar w:fldCharType="end"/>
      </w:r>
      <w:bookmarkEnd w:id="6"/>
      <w:r w:rsidRPr="00CB5F8C">
        <w:rPr>
          <w:rFonts w:ascii="Arial" w:eastAsia="Times New Roman" w:hAnsi="Arial" w:cs="Arial"/>
          <w:i/>
          <w:iCs/>
          <w:color w:val="000000"/>
          <w:sz w:val="18"/>
          <w:szCs w:val="18"/>
        </w:rPr>
        <w:t> ngày 18 tháng 6 năm 2012; </w:t>
      </w:r>
      <w:bookmarkStart w:id="7" w:name="tvpllink_lijenecexy"/>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"https://thuvienphapluat.vn/van-ban/Giao-duc/Luat-Giao-duc-dai-hoc-sua-doi-388254.aspx"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sửa đổi, bổ sung một số điều của Luật Giáo dục đại học</w:t>
      </w:r>
      <w:r w:rsidRPr="00CB5F8C">
        <w:rPr>
          <w:rFonts w:ascii="Arial" w:eastAsia="Times New Roman" w:hAnsi="Arial" w:cs="Arial"/>
          <w:i/>
          <w:iCs/>
          <w:color w:val="000000"/>
          <w:sz w:val="18"/>
          <w:szCs w:val="18"/>
        </w:rPr>
        <w:fldChar w:fldCharType="end"/>
      </w:r>
      <w:bookmarkEnd w:id="7"/>
      <w:r w:rsidRPr="00CB5F8C">
        <w:rPr>
          <w:rFonts w:ascii="Arial" w:eastAsia="Times New Roman" w:hAnsi="Arial" w:cs="Arial"/>
          <w:i/>
          <w:iCs/>
          <w:color w:val="000000"/>
          <w:sz w:val="18"/>
          <w:szCs w:val="18"/>
        </w:rPr>
        <w:t> ngày 19 tháng 11 năm 2018;</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8" w:name="tvpllink_fdanjboppw"/>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"https://thuvienphapluat.vn/van-ban/Giao-duc/Luat-giao-duc-2019-367665.aspx"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Giáo dục</w:t>
      </w:r>
      <w:r w:rsidRPr="00CB5F8C">
        <w:rPr>
          <w:rFonts w:ascii="Arial" w:eastAsia="Times New Roman" w:hAnsi="Arial" w:cs="Arial"/>
          <w:i/>
          <w:iCs/>
          <w:color w:val="000000"/>
          <w:sz w:val="18"/>
          <w:szCs w:val="18"/>
        </w:rPr>
        <w:fldChar w:fldCharType="end"/>
      </w:r>
      <w:bookmarkEnd w:id="8"/>
      <w:r w:rsidRPr="00CB5F8C">
        <w:rPr>
          <w:rFonts w:ascii="Arial" w:eastAsia="Times New Roman" w:hAnsi="Arial" w:cs="Arial"/>
          <w:i/>
          <w:iCs/>
          <w:color w:val="000000"/>
          <w:sz w:val="18"/>
          <w:szCs w:val="18"/>
        </w:rPr>
        <w:t> ngày 14 tháng 6 năm 2019;</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9" w:name="tvpllink_lslpylejji"/>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Luật Giáo dục nghề nghiệp</w:t>
      </w:r>
      <w:r w:rsidRPr="00CB5F8C">
        <w:rPr>
          <w:rFonts w:ascii="Arial" w:eastAsia="Times New Roman" w:hAnsi="Arial" w:cs="Arial"/>
          <w:i/>
          <w:iCs/>
          <w:color w:val="000000"/>
          <w:sz w:val="18"/>
          <w:szCs w:val="18"/>
        </w:rPr>
        <w:fldChar w:fldCharType="end"/>
      </w:r>
      <w:bookmarkEnd w:id="9"/>
      <w:r w:rsidRPr="00CB5F8C">
        <w:rPr>
          <w:rFonts w:ascii="Arial" w:eastAsia="Times New Roman" w:hAnsi="Arial" w:cs="Arial"/>
          <w:i/>
          <w:iCs/>
          <w:color w:val="000000"/>
          <w:sz w:val="18"/>
          <w:szCs w:val="18"/>
        </w:rPr>
        <w:t> ngày 27 tháng 11 năm 2014;</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w:t>
      </w:r>
      <w:bookmarkStart w:id="10" w:name="tvpllink_cihgwqrabd"/>
      <w:r w:rsidRPr="00CB5F8C">
        <w:rPr>
          <w:rFonts w:ascii="Arial" w:eastAsia="Times New Roman" w:hAnsi="Arial" w:cs="Arial"/>
          <w:i/>
          <w:iCs/>
          <w:color w:val="000000"/>
          <w:sz w:val="18"/>
          <w:szCs w:val="18"/>
        </w:rPr>
        <w:fldChar w:fldCharType="begin"/>
      </w:r>
      <w:r w:rsidRPr="00CB5F8C">
        <w:rPr>
          <w:rFonts w:ascii="Arial" w:eastAsia="Times New Roman" w:hAnsi="Arial" w:cs="Arial"/>
          <w:i/>
          <w:iCs/>
          <w:color w:val="000000"/>
          <w:sz w:val="18"/>
          <w:szCs w:val="18"/>
        </w:rPr>
        <w:instrText xml:space="preserve"> HYPERLINK "https://thuvienphapluat.vn/van-ban/Van-hoa-Xa-hoi/Phap-lenh-02-2020-UBTVQH14-uu-dai-nguoi-co-cong-voi-Cach-mang-460718.aspx" \t "_blank" </w:instrText>
      </w:r>
      <w:r w:rsidRPr="00CB5F8C">
        <w:rPr>
          <w:rFonts w:ascii="Arial" w:eastAsia="Times New Roman" w:hAnsi="Arial" w:cs="Arial"/>
          <w:i/>
          <w:iCs/>
          <w:color w:val="000000"/>
          <w:sz w:val="18"/>
          <w:szCs w:val="18"/>
        </w:rPr>
        <w:fldChar w:fldCharType="separate"/>
      </w:r>
      <w:r w:rsidRPr="00CB5F8C">
        <w:rPr>
          <w:rFonts w:ascii="Arial" w:eastAsia="Times New Roman" w:hAnsi="Arial" w:cs="Arial"/>
          <w:i/>
          <w:iCs/>
          <w:color w:val="0E70C3"/>
          <w:sz w:val="18"/>
          <w:szCs w:val="18"/>
        </w:rPr>
        <w:t>Pháp lệnh Ưu đãi người có công với cách mạng</w:t>
      </w:r>
      <w:r w:rsidRPr="00CB5F8C">
        <w:rPr>
          <w:rFonts w:ascii="Arial" w:eastAsia="Times New Roman" w:hAnsi="Arial" w:cs="Arial"/>
          <w:i/>
          <w:iCs/>
          <w:color w:val="000000"/>
          <w:sz w:val="18"/>
          <w:szCs w:val="18"/>
        </w:rPr>
        <w:fldChar w:fldCharType="end"/>
      </w:r>
      <w:bookmarkEnd w:id="10"/>
      <w:r w:rsidRPr="00CB5F8C">
        <w:rPr>
          <w:rFonts w:ascii="Arial" w:eastAsia="Times New Roman" w:hAnsi="Arial" w:cs="Arial"/>
          <w:i/>
          <w:iCs/>
          <w:color w:val="000000"/>
          <w:sz w:val="18"/>
          <w:szCs w:val="18"/>
        </w:rPr>
        <w:t> ngày 09 tháng 12 năm 2020;</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Căn cứ Nghị quyết số 134/2020/QH14 ngày 17 tháng 11 năm 2020 của Quốc hội về tiếp tục thực hiện các Nghị quyết của Quốc hội về giám sát chuyên đề, chất vấn trong nhiệm kỳ khóa XIV và một số Nghị quyết trong nhiệm kỳ khóa XIII;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Theo đề nghị của Bộ trưởng Bộ Giáo dục và Đào tạo, Bộ trưởng Bộ Lao động - Thương binh và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Chính phủ ban hành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1" w:name="chuong_1"/>
      <w:r w:rsidRPr="00CB5F8C">
        <w:rPr>
          <w:rFonts w:ascii="Arial" w:eastAsia="Times New Roman" w:hAnsi="Arial" w:cs="Arial"/>
          <w:b/>
          <w:bCs/>
          <w:color w:val="000000"/>
          <w:sz w:val="18"/>
          <w:szCs w:val="18"/>
        </w:rPr>
        <w:t>Chương I</w:t>
      </w:r>
      <w:bookmarkEnd w:id="11"/>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2" w:name="chuong_1_name"/>
      <w:r w:rsidRPr="00CB5F8C">
        <w:rPr>
          <w:rFonts w:ascii="Arial" w:eastAsia="Times New Roman" w:hAnsi="Arial" w:cs="Arial"/>
          <w:b/>
          <w:bCs/>
          <w:color w:val="000000"/>
          <w:szCs w:val="24"/>
        </w:rPr>
        <w:t>QUY ĐỊNH CHUNG</w:t>
      </w:r>
      <w:bookmarkEnd w:id="12"/>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 w:name="dieu_1"/>
      <w:r w:rsidRPr="00CB5F8C">
        <w:rPr>
          <w:rFonts w:ascii="Arial" w:eastAsia="Times New Roman" w:hAnsi="Arial" w:cs="Arial"/>
          <w:b/>
          <w:bCs/>
          <w:color w:val="000000"/>
          <w:sz w:val="18"/>
          <w:szCs w:val="18"/>
        </w:rPr>
        <w:t>Điều 1. Phạm vi điều chỉnh</w:t>
      </w:r>
      <w:bookmarkEnd w:id="13"/>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Nghị định này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4" w:name="dieu_2"/>
      <w:r w:rsidRPr="00CB5F8C">
        <w:rPr>
          <w:rFonts w:ascii="Arial" w:eastAsia="Times New Roman" w:hAnsi="Arial" w:cs="Arial"/>
          <w:b/>
          <w:bCs/>
          <w:color w:val="000000"/>
          <w:sz w:val="18"/>
          <w:szCs w:val="18"/>
        </w:rPr>
        <w:t>Điều 2. Đối tượng áp dụng</w:t>
      </w:r>
      <w:bookmarkEnd w:id="14"/>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Nghị định này áp dụng đối với trẻ em mầm non, học sinh, sinh viên, học viên, nghiên cứu sinh (sau đây gọi chung là người học) đang học tại các cơ sở giáo dục thuộc hệ thống giáo dục quốc dân theo quy định của </w:t>
      </w:r>
      <w:bookmarkStart w:id="15" w:name="tvpllink_fdanjboppw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"https://thuvienphapluat.vn/van-ban/Giao-duc/Luat-giao-duc-2019-367665.aspx"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w:t>
      </w:r>
      <w:r w:rsidRPr="00CB5F8C">
        <w:rPr>
          <w:rFonts w:ascii="Arial" w:eastAsia="Times New Roman" w:hAnsi="Arial" w:cs="Arial"/>
          <w:color w:val="000000"/>
          <w:sz w:val="18"/>
          <w:szCs w:val="18"/>
        </w:rPr>
        <w:fldChar w:fldCharType="end"/>
      </w:r>
      <w:bookmarkEnd w:id="15"/>
      <w:r w:rsidRPr="00CB5F8C">
        <w:rPr>
          <w:rFonts w:ascii="Arial" w:eastAsia="Times New Roman" w:hAnsi="Arial" w:cs="Arial"/>
          <w:color w:val="000000"/>
          <w:sz w:val="18"/>
          <w:szCs w:val="18"/>
        </w:rPr>
        <w:t>, </w:t>
      </w:r>
      <w:bookmarkStart w:id="16" w:name="tvpllink_xcxdijeayr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"https://thuvienphapluat.vn/van-ban/Giao-duc/Luat-Giao-duc-dai-hoc-2012-142762.aspx"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đại học</w:t>
      </w:r>
      <w:r w:rsidRPr="00CB5F8C">
        <w:rPr>
          <w:rFonts w:ascii="Arial" w:eastAsia="Times New Roman" w:hAnsi="Arial" w:cs="Arial"/>
          <w:color w:val="000000"/>
          <w:sz w:val="18"/>
          <w:szCs w:val="18"/>
        </w:rPr>
        <w:fldChar w:fldCharType="end"/>
      </w:r>
      <w:bookmarkEnd w:id="16"/>
      <w:r w:rsidRPr="00CB5F8C">
        <w:rPr>
          <w:rFonts w:ascii="Arial" w:eastAsia="Times New Roman" w:hAnsi="Arial" w:cs="Arial"/>
          <w:color w:val="000000"/>
          <w:sz w:val="18"/>
          <w:szCs w:val="18"/>
        </w:rPr>
        <w:t>, </w:t>
      </w:r>
      <w:bookmarkStart w:id="17" w:name="tvpllink_lslpylejji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17"/>
      <w:r w:rsidRPr="00CB5F8C">
        <w:rPr>
          <w:rFonts w:ascii="Arial" w:eastAsia="Times New Roman" w:hAnsi="Arial" w:cs="Arial"/>
          <w:color w:val="000000"/>
          <w:sz w:val="18"/>
          <w:szCs w:val="18"/>
        </w:rPr>
        <w:t>; các cơ sở giáo dục thuộc hệ thống giáo dục quốc dân theo quy định của </w:t>
      </w:r>
      <w:bookmarkStart w:id="18" w:name="tvpllink_fdanjboppw_2"/>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"https://thuvienphapluat.vn/van-ban/Giao-duc/Luat-giao-duc-2019-367665.aspx"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w:t>
      </w:r>
      <w:r w:rsidRPr="00CB5F8C">
        <w:rPr>
          <w:rFonts w:ascii="Arial" w:eastAsia="Times New Roman" w:hAnsi="Arial" w:cs="Arial"/>
          <w:color w:val="000000"/>
          <w:sz w:val="18"/>
          <w:szCs w:val="18"/>
        </w:rPr>
        <w:fldChar w:fldCharType="end"/>
      </w:r>
      <w:bookmarkEnd w:id="18"/>
      <w:r w:rsidRPr="00CB5F8C">
        <w:rPr>
          <w:rFonts w:ascii="Arial" w:eastAsia="Times New Roman" w:hAnsi="Arial" w:cs="Arial"/>
          <w:color w:val="000000"/>
          <w:sz w:val="18"/>
          <w:szCs w:val="18"/>
        </w:rPr>
        <w:t>, </w:t>
      </w:r>
      <w:bookmarkStart w:id="19" w:name="tvpllink_xcxdijeayr_2"/>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"https://thuvienphapluat.vn/van-ban/Giao-duc/Luat-Giao-duc-dai-hoc-2012-142762.aspx"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đại học</w:t>
      </w:r>
      <w:r w:rsidRPr="00CB5F8C">
        <w:rPr>
          <w:rFonts w:ascii="Arial" w:eastAsia="Times New Roman" w:hAnsi="Arial" w:cs="Arial"/>
          <w:color w:val="000000"/>
          <w:sz w:val="18"/>
          <w:szCs w:val="18"/>
        </w:rPr>
        <w:fldChar w:fldCharType="end"/>
      </w:r>
      <w:bookmarkEnd w:id="19"/>
      <w:r w:rsidRPr="00CB5F8C">
        <w:rPr>
          <w:rFonts w:ascii="Arial" w:eastAsia="Times New Roman" w:hAnsi="Arial" w:cs="Arial"/>
          <w:color w:val="000000"/>
          <w:sz w:val="18"/>
          <w:szCs w:val="18"/>
        </w:rPr>
        <w:t>, </w:t>
      </w:r>
      <w:bookmarkStart w:id="20" w:name="tvpllink_lslpylejji_2"/>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20"/>
      <w:r w:rsidRPr="00CB5F8C">
        <w:rPr>
          <w:rFonts w:ascii="Arial" w:eastAsia="Times New Roman" w:hAnsi="Arial" w:cs="Arial"/>
          <w:color w:val="000000"/>
          <w:sz w:val="18"/>
          <w:szCs w:val="18"/>
        </w:rPr>
        <w:t> và các tổ chức, cá nhân có liên quan.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21" w:name="dieu_3"/>
      <w:r w:rsidRPr="00CB5F8C">
        <w:rPr>
          <w:rFonts w:ascii="Arial" w:eastAsia="Times New Roman" w:hAnsi="Arial" w:cs="Arial"/>
          <w:b/>
          <w:bCs/>
          <w:color w:val="000000"/>
          <w:sz w:val="18"/>
          <w:szCs w:val="18"/>
        </w:rPr>
        <w:t>Điều 3. Giải thích từ ngữ</w:t>
      </w:r>
      <w:bookmarkEnd w:id="21"/>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Giá dịch vụ trong lĩnh vực giáo dục, đào tạo là số tiền người sử dụng dịch vụ phải trả cho từng dịch vụ trong lĩnh vực giáo dục, đào tạo và giáo dục nghề nghiệp, bao gồm: học phí (theo các cấp học và trình độ đào tạo) và giá các dịch vụ khác trong lĩnh vực giáo dục, đào tạo (giá dịch vụ tuyển sinh; giá dịch vụ kiểm định chất lượng giáo dục; giá cấp phát các loại phôi văn bằng, chứng chỉ; giá dịch vụ hỗ trợ đào tạo, cung ứng nguồn nhân lực thông qua việc nghiên cứu xây dựng chiến lược, chính sách, quy hoạch, kế hoạch về đào tạo nhân lực theo nhu cầu xã hội; giá dịch vụ điều tra, phân tích và dự báo nhu cầu nhân lực thông qua việc kết nối cơ sở đào tạo với đơn vị sử dụng lao động nhằm khai thác các nguồn lực cho hoạt động đào tạo phát triển nguồn nhân lực; giá dịch vụ bồi dưỡng nhà giáo và cán bộ quản lý giáo dục; giá dịch vụ tư vấn cho các tổ chức, cá nhân xây dựng kế hoạch, quy hoạch phát triển nguồn nhân lực, tham gia bồi dưỡng phát triển các kỹ năng cần thiết cho người học; giá các dịch vụ hỗ trợ hoạt động giáo dục,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Học phí là khoản tiền mà người học phải nộp để chi trả một phần hoặc toàn bộ chi phí của dịch vụ giáo dục, đào tạo. Mức học phí được xác định theo lộ trình bảo đảm chi phí dịch vụ giáo dục, đào tạo quy định tại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Kiểm định chất lượng giáo dục tại Nghị định này bao gồm kiểm định chất lượng giáo dục đối với cơ sở giáo dục mầm non, cơ sở giáo dục thường xuyên, cơ sở giáo dục phổ thông, cơ sở giáo dục đại học, kiểm định chất lượng giáo dục đối với chương trình đào tạo của cơ sở giáo dục đại học theo tiêu chuẩn đánh giá chất lượng trong nước do Bộ trưởng Bộ Giáo dục và Đào tạo ban hành và kiểm định chất lượng cơ sở giáo dục nghề nghiệp, kiểm định chất lượng chương trình đào tạo các trình độ giáo dục nghề nghiệp do Bộ trưởng Bộ Lao động - Thương binh và Xã hội ban hành (sau đây gọi tắt là kiểm định theo tiêu chuẩn trong nước) hoặc theo tiêu chuẩn đánh giá chất lượng của tổ chức kiểm định chất lượng giáo dục nước ngoài được công nhận hoạt động ở Việt Nam (sau đây gọi tắt là kiểm định theo tiêu chuẩn nước ngoài).</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22" w:name="dieu_4"/>
      <w:r w:rsidRPr="00CB5F8C">
        <w:rPr>
          <w:rFonts w:ascii="Arial" w:eastAsia="Times New Roman" w:hAnsi="Arial" w:cs="Arial"/>
          <w:b/>
          <w:bCs/>
          <w:color w:val="000000"/>
          <w:sz w:val="18"/>
          <w:szCs w:val="18"/>
        </w:rPr>
        <w:t>Điều 4. Quản lý nhà nước về giá dịch vụ trong lĩnh vực giáo dục, đào tạo</w:t>
      </w:r>
      <w:bookmarkEnd w:id="22"/>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Bộ Giáo dục và Đào tạo, Bộ Lao động - Thương binh và Xã hội chủ trì, phối hợp với Bộ Tài chính, các bộ, ngành liên quan thực hiện chức năng quản lý nhà nước đối với học phí, giá các dịch vụ khác trong lĩnh vực giáo dục,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Hướng dẫn quy trình và xây dựng, thẩm định, ban hành định mức kinh tế - kỹ thuật, phương pháp xác định học phí, giá các dịch vụ khác trong lĩnh vực giáo dục, đào tạo áp dụng chung trong lĩnh vực giáo dục, đào tạo theo phân cấp quản lý;</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Quyết định phương thức giao nhiệm vụ, đặt hàng, đấu thầu cung cấp sản phẩm, dịch vụ trong lĩnh vực giáo dục, đào tạo thuộc danh mục dịch vụ công sử dụng ngân sách nhà nước từ nguồn ngân sách trung ương theo lĩnh vực quản lý được phân cấp; quyết định giá đặt hàng dịch vụ trong lĩnh vực giáo dục, đào tạo thuộc danh mục dịch vụ công sử dụng ngân sách trung ương theo phạm vi quản lý được phân cấp.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Bộ, cơ quan ngang bộ, trong phạm vi nhiệm vụ, quyền hạn của mình thực hiện quản lý nhà nước về học phí, giá các dịch vụ khác trong lĩnh vực giáo dục, đào tạo; ban hành định mức kinh tế - kỹ thuật, định mức chi phí hoặc phối hợp với Bộ Giáo dục và Đào tạo, Bộ Lao động - Thương binh và Xã hội xây dựng và ban hành định mức kinh tế - kỹ thuật đối với ngành nghề chuyên môn đặc thù; quyết định phương thức giao nhiệm vụ, đặt hàng, đấu thầu cung cấp sản phẩm, dịch vụ trong lĩnh vực giáo dục, đào tạo từ nguồn ngân sách trung ương; quyết định giá đặt hàng dịch vụ trong lĩnh vực giáo dục, đào tạo thuộc danh mục dịch vụ công sử dụng ngân sách trung ương đối với các dịch vụ thuộc phạm vi quản lý được phân cấp.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Ủy ban nhân dân cấp tỉnh thực hiện quản lý nhà nước về học phí, giá các dịch vụ khác trong lĩnh vực giáo dục, đào tạo; ban hành định mức kinh tế - kỹ thuật, định mức chi phí áp dụng trong lĩnh vực giáo dục, đào tạo đối với các dịch vụ chưa ban hành định mức kinh tế - kỹ thuật thuộc thẩm quyền quản lý của địa phương; quyết định phương thức giao nhiệm vụ, đặt hàng, đấu thầu cung cấp sản phẩm, dịch vụ trong lĩnh vực giáo dục, đào tạo; quyết định giá đặt hàng dịch vụ trong lĩnh vực giáo dục, đào tạo thuộc danh mục dịch vụ công sử dụng ngân sách thuộc thẩm quyền quản lý của địa phương,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Thủ trưởng cơ sở giáo dục thuộc hệ thống giáo dục quốc dân thực hiện công khai, minh bạch, giải trình với xã hội về căn cứ, phương pháp xác định, tính giá dịch vụ trong lĩnh vực giáo dục, đào tạo đối với các dịch vụ do đơn vị xác định mức giá, báo cáo cơ quan có thẩm quyền theo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23" w:name="dieu_5"/>
      <w:r w:rsidRPr="00CB5F8C">
        <w:rPr>
          <w:rFonts w:ascii="Arial" w:eastAsia="Times New Roman" w:hAnsi="Arial" w:cs="Arial"/>
          <w:b/>
          <w:bCs/>
          <w:color w:val="000000"/>
          <w:sz w:val="18"/>
          <w:szCs w:val="18"/>
        </w:rPr>
        <w:t>Điều 5. Nguyên tắc xác định giá dịch vụ trong lĩnh vực giáo dục, đào tạo</w:t>
      </w:r>
      <w:bookmarkEnd w:id="23"/>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Giá dịch vụ trong lĩnh vực giáo dục, đào tạo được xác định theo các quy định của pháp luật về giá và quy định của Chính phủ về cơ chế tự chủ tài chính của đơn vị sự nghiệp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Giá dịch vụ trong lĩnh vực giáo dục, đào tạo được điều chỉnh theo lộ trình phù hợp tương xứng với chất lượng dịch vụ giáo dục, đào tạo nhưng tỷ lệ tăng mức giá dịch vụ không quá 15%/năm.</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24" w:name="dieu_6"/>
      <w:r w:rsidRPr="00CB5F8C">
        <w:rPr>
          <w:rFonts w:ascii="Arial" w:eastAsia="Times New Roman" w:hAnsi="Arial" w:cs="Arial"/>
          <w:b/>
          <w:bCs/>
          <w:color w:val="000000"/>
          <w:sz w:val="18"/>
          <w:szCs w:val="18"/>
        </w:rPr>
        <w:t>Điều 6. Phương pháp định giá và thẩm quyền định giá dịch vụ trong lĩnh vực giáo dục, đào tạo</w:t>
      </w:r>
      <w:bookmarkEnd w:id="24"/>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Phương pháp định giá và cơ quan có thẩm quyền định giá dịch vụ trong lĩnh vực giáo dục, đào tạo được xác định theo quy định tại </w:t>
      </w:r>
      <w:bookmarkStart w:id="25" w:name="tvpllink_zkzmnwjqxh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"https://thuvienphapluat.vn/van-ban/Thuong-mai/Luat-gia-2012-142540.aspx"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w:t>
      </w:r>
      <w:r w:rsidRPr="00CB5F8C">
        <w:rPr>
          <w:rFonts w:ascii="Arial" w:eastAsia="Times New Roman" w:hAnsi="Arial" w:cs="Arial"/>
          <w:color w:val="000000"/>
          <w:sz w:val="18"/>
          <w:szCs w:val="18"/>
        </w:rPr>
        <w:fldChar w:fldCharType="end"/>
      </w:r>
      <w:bookmarkEnd w:id="25"/>
      <w:r w:rsidRPr="00CB5F8C">
        <w:rPr>
          <w:rFonts w:ascii="Arial" w:eastAsia="Times New Roman" w:hAnsi="Arial" w:cs="Arial"/>
          <w:color w:val="000000"/>
          <w:sz w:val="18"/>
          <w:szCs w:val="18"/>
        </w:rPr>
        <w:t>, </w:t>
      </w:r>
      <w:bookmarkStart w:id="26" w:name="tvpllink_fdanjboppw_3"/>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"https://thuvienphapluat.vn/van-ban/Giao-duc/Luat-giao-duc-2019-367665.aspx"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w:t>
      </w:r>
      <w:r w:rsidRPr="00CB5F8C">
        <w:rPr>
          <w:rFonts w:ascii="Arial" w:eastAsia="Times New Roman" w:hAnsi="Arial" w:cs="Arial"/>
          <w:color w:val="000000"/>
          <w:sz w:val="18"/>
          <w:szCs w:val="18"/>
        </w:rPr>
        <w:fldChar w:fldCharType="end"/>
      </w:r>
      <w:bookmarkEnd w:id="26"/>
      <w:r w:rsidRPr="00CB5F8C">
        <w:rPr>
          <w:rFonts w:ascii="Arial" w:eastAsia="Times New Roman" w:hAnsi="Arial" w:cs="Arial"/>
          <w:color w:val="000000"/>
          <w:sz w:val="18"/>
          <w:szCs w:val="18"/>
        </w:rPr>
        <w:t>, </w:t>
      </w:r>
      <w:bookmarkStart w:id="27" w:name="tvpllink_xcxdijeayr_3"/>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"https://thuvienphapluat.vn/van-ban/Giao-duc/Luat-Giao-duc-dai-hoc-2012-142762.aspx"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đại học</w:t>
      </w:r>
      <w:r w:rsidRPr="00CB5F8C">
        <w:rPr>
          <w:rFonts w:ascii="Arial" w:eastAsia="Times New Roman" w:hAnsi="Arial" w:cs="Arial"/>
          <w:color w:val="000000"/>
          <w:sz w:val="18"/>
          <w:szCs w:val="18"/>
        </w:rPr>
        <w:fldChar w:fldCharType="end"/>
      </w:r>
      <w:bookmarkEnd w:id="27"/>
      <w:r w:rsidRPr="00CB5F8C">
        <w:rPr>
          <w:rFonts w:ascii="Arial" w:eastAsia="Times New Roman" w:hAnsi="Arial" w:cs="Arial"/>
          <w:color w:val="000000"/>
          <w:sz w:val="18"/>
          <w:szCs w:val="18"/>
        </w:rPr>
        <w:t>, </w:t>
      </w:r>
      <w:bookmarkStart w:id="28" w:name="tvpllink_lslpylejji_3"/>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28"/>
      <w:r w:rsidRPr="00CB5F8C">
        <w:rPr>
          <w:rFonts w:ascii="Arial" w:eastAsia="Times New Roman" w:hAnsi="Arial" w:cs="Arial"/>
          <w:color w:val="000000"/>
          <w:sz w:val="18"/>
          <w:szCs w:val="18"/>
        </w:rPr>
        <w:t>, các văn bản hướng dẫn thi hành và quy định của Chính phủ về cơ chế tự chủ tài chính của đơn vị sự nghiệp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29" w:name="dieu_7"/>
      <w:r w:rsidRPr="00CB5F8C">
        <w:rPr>
          <w:rFonts w:ascii="Arial" w:eastAsia="Times New Roman" w:hAnsi="Arial" w:cs="Arial"/>
          <w:b/>
          <w:bCs/>
          <w:color w:val="000000"/>
          <w:sz w:val="18"/>
          <w:szCs w:val="18"/>
        </w:rPr>
        <w:t>Điều 7. Lộ trình tính giá dịch vụ trong lĩnh vực giáo dục, đào tạo</w:t>
      </w:r>
      <w:bookmarkEnd w:id="29"/>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Lộ trình tính giá dịch vụ trong lĩnh vực giáo dục, đào tạo được thực hiện theo quy định của Chính phủ về cơ chế tự chủ tài chính của đơn vị sự nghiệp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Học phí thực hiện theo lộ trình tính đủ chi phí quy định tại </w:t>
      </w:r>
      <w:bookmarkStart w:id="30" w:name="tc_1"/>
      <w:r w:rsidRPr="00CB5F8C">
        <w:rPr>
          <w:rFonts w:ascii="Arial" w:eastAsia="Times New Roman" w:hAnsi="Arial" w:cs="Arial"/>
          <w:color w:val="0000FF"/>
          <w:sz w:val="18"/>
          <w:szCs w:val="18"/>
        </w:rPr>
        <w:t>Điều 9</w:t>
      </w:r>
      <w:bookmarkEnd w:id="30"/>
      <w:r w:rsidRPr="00CB5F8C">
        <w:rPr>
          <w:rFonts w:ascii="Arial" w:eastAsia="Times New Roman" w:hAnsi="Arial" w:cs="Arial"/>
          <w:color w:val="000000"/>
          <w:sz w:val="18"/>
          <w:szCs w:val="18"/>
        </w:rPr>
        <w:t>, </w:t>
      </w:r>
      <w:bookmarkStart w:id="31" w:name="tc_2"/>
      <w:r w:rsidRPr="00CB5F8C">
        <w:rPr>
          <w:rFonts w:ascii="Arial" w:eastAsia="Times New Roman" w:hAnsi="Arial" w:cs="Arial"/>
          <w:color w:val="0000FF"/>
          <w:sz w:val="18"/>
          <w:szCs w:val="18"/>
        </w:rPr>
        <w:t>Điều 10</w:t>
      </w:r>
      <w:bookmarkEnd w:id="31"/>
      <w:r w:rsidRPr="00CB5F8C">
        <w:rPr>
          <w:rFonts w:ascii="Arial" w:eastAsia="Times New Roman" w:hAnsi="Arial" w:cs="Arial"/>
          <w:color w:val="000000"/>
          <w:sz w:val="18"/>
          <w:szCs w:val="18"/>
        </w:rPr>
        <w:t>, </w:t>
      </w:r>
      <w:bookmarkStart w:id="32" w:name="tc_3"/>
      <w:r w:rsidRPr="00CB5F8C">
        <w:rPr>
          <w:rFonts w:ascii="Arial" w:eastAsia="Times New Roman" w:hAnsi="Arial" w:cs="Arial"/>
          <w:color w:val="0000FF"/>
          <w:sz w:val="18"/>
          <w:szCs w:val="18"/>
        </w:rPr>
        <w:t>Điều 11 Nghị định này</w:t>
      </w:r>
      <w:bookmarkEnd w:id="32"/>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Căn cứ chính sách phát triển giáo dục của Nhà nước và tình hình thực tế của địa phương, Ủy ban nhân dân cấp tỉnh trình Hội đồng nhân dân cấp tỉnh xem xét, quyết định cho phép cơ sở giáo dục mầm non, giáo dục phổ thông ở các địa bàn có khả năng xã hội hóa cao và các cơ sở giáo dục mầm non, giáo dục phổ thông trong các trường đại học, cao đẳng, viện nghiên cứu được chủ động thực hiện lộ trình tính đủ chi phí vào giá dịch vụ giáo dục, đào tạo tương xứng với chất lượng giáo dục, đào tạo; đồng thời phải bảo đảm thực hiện các mục tiêu giáo dục bắt buộc theo quy định của </w:t>
      </w:r>
      <w:bookmarkStart w:id="33" w:name="tvpllink_fdanjboppw_4"/>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"https://thuvienphapluat.vn/van-ban/Giao-duc/Luat-giao-duc-2019-367665.aspx"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w:t>
      </w:r>
      <w:r w:rsidRPr="00CB5F8C">
        <w:rPr>
          <w:rFonts w:ascii="Arial" w:eastAsia="Times New Roman" w:hAnsi="Arial" w:cs="Arial"/>
          <w:color w:val="000000"/>
          <w:sz w:val="18"/>
          <w:szCs w:val="18"/>
        </w:rPr>
        <w:fldChar w:fldCharType="end"/>
      </w:r>
      <w:bookmarkEnd w:id="33"/>
      <w:r w:rsidRPr="00CB5F8C">
        <w:rPr>
          <w:rFonts w:ascii="Arial" w:eastAsia="Times New Roman" w:hAnsi="Arial" w:cs="Arial"/>
          <w:color w:val="000000"/>
          <w:sz w:val="18"/>
          <w:szCs w:val="18"/>
        </w:rPr>
        <w:t> và các văn bản hướng dẫn thi hành.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34" w:name="chuong_2"/>
      <w:r w:rsidRPr="00CB5F8C">
        <w:rPr>
          <w:rFonts w:ascii="Arial" w:eastAsia="Times New Roman" w:hAnsi="Arial" w:cs="Arial"/>
          <w:b/>
          <w:bCs/>
          <w:color w:val="000000"/>
          <w:sz w:val="18"/>
          <w:szCs w:val="18"/>
        </w:rPr>
        <w:t>Chương II</w:t>
      </w:r>
      <w:bookmarkEnd w:id="34"/>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35" w:name="chuong_2_name"/>
      <w:r w:rsidRPr="00CB5F8C">
        <w:rPr>
          <w:rFonts w:ascii="Arial" w:eastAsia="Times New Roman" w:hAnsi="Arial" w:cs="Arial"/>
          <w:b/>
          <w:bCs/>
          <w:color w:val="000000"/>
          <w:szCs w:val="24"/>
        </w:rPr>
        <w:t>QUY ĐỊNH VỀ HỌC PHÍ</w:t>
      </w:r>
      <w:bookmarkEnd w:id="35"/>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36" w:name="dieu_8"/>
      <w:r w:rsidRPr="00CB5F8C">
        <w:rPr>
          <w:rFonts w:ascii="Arial" w:eastAsia="Times New Roman" w:hAnsi="Arial" w:cs="Arial"/>
          <w:b/>
          <w:bCs/>
          <w:color w:val="000000"/>
          <w:sz w:val="18"/>
          <w:szCs w:val="18"/>
        </w:rPr>
        <w:t>Điều 8. Nguyên tắc xác định học phí</w:t>
      </w:r>
      <w:bookmarkEnd w:id="36"/>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cơ sở giáo dục mầm non, giáo dục phổ thông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Mức thu học phí được xây dựng theo nguyên tắc chia sẻ giữa nhà nước và người học, phù hợp với điều kiện kinh tế xã hội của từng địa bàn dân cư, khả năng đóng góp thực tế của người dân và tốc độ tăng chỉ số giá tiêu dùng, tốc độ tăng trưởng kinh tế hàng năm, lộ trình tính giá dịch vụ giáo dục, đào tạo theo quy định và bảo đảm chất lượng giáo dục.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Đối với cơ sở giáo dục nghề nghiệp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Cơ sở giáo dục nghề nghiệp công lập tự bảo đảm một phần chi thường xuyên và cơ sở giáo dục nghề nghiệp công lập do nhà nước bảo đảm chi thường xuyên (sau đây gọi là cơ sở giáo dục nghề nghiệp công lập chưa tự bảo đảm chi thường xuyên) xác định mức học phí không vượt mức trần học phí tại </w:t>
      </w:r>
      <w:bookmarkStart w:id="37" w:name="tc_4"/>
      <w:r w:rsidRPr="00CB5F8C">
        <w:rPr>
          <w:rFonts w:ascii="Arial" w:eastAsia="Times New Roman" w:hAnsi="Arial" w:cs="Arial"/>
          <w:color w:val="0000FF"/>
          <w:sz w:val="18"/>
          <w:szCs w:val="18"/>
        </w:rPr>
        <w:t>điểm a khoản 1 và điểm a khoản 2 Điều 10 Nghị định này</w:t>
      </w:r>
      <w:bookmarkEnd w:id="37"/>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nghề nghiệp công lập tự bảo đảm chi thường xuyên xác định mức thu học phí từng ngành theo hệ số điều chỉnh so với mức trần học phí quy định đối với cơ sở giáo dục nghề nghiệp chưa tự bảo đảm chi thường xuyên theo quy định tại </w:t>
      </w:r>
      <w:bookmarkStart w:id="38" w:name="tc_5"/>
      <w:r w:rsidRPr="00CB5F8C">
        <w:rPr>
          <w:rFonts w:ascii="Arial" w:eastAsia="Times New Roman" w:hAnsi="Arial" w:cs="Arial"/>
          <w:color w:val="0000FF"/>
          <w:sz w:val="18"/>
          <w:szCs w:val="18"/>
        </w:rPr>
        <w:t>khoản 2 Điều 10 Nghị định này</w:t>
      </w:r>
      <w:bookmarkEnd w:id="38"/>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Cơ sở giáo dục nghề nghiệp công lập tự bảo đảm chi thường xuyên và chi đầu tư được tự xác định mức thu học phí đảm bảo bù đắp chi phí, có tích lũy theo quy định của </w:t>
      </w:r>
      <w:bookmarkStart w:id="39" w:name="tvpllink_lslpylejji_4"/>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39"/>
      <w:r w:rsidRPr="00CB5F8C">
        <w:rPr>
          <w:rFonts w:ascii="Arial" w:eastAsia="Times New Roman" w:hAnsi="Arial" w:cs="Arial"/>
          <w:color w:val="000000"/>
          <w:sz w:val="18"/>
          <w:szCs w:val="18"/>
        </w:rPr>
        <w:t> và các văn bản khác có liên quan.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Học phí đối với cơ sở giáo dục đại học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Cơ sở giáo dục đại học công lập tự bảo đảm một phần chi thường xuyên và cơ sở giáo dục đại học công lập do nhà nước bảo đảm chi thường xuyên (sau đây gọi là cơ sở giáo dục đại học công lập chưa tự bảo đảm chi thường xuyên) xác định mức học phí không vượt mức trần học phí tại </w:t>
      </w:r>
      <w:bookmarkStart w:id="40" w:name="tc_6"/>
      <w:r w:rsidRPr="00CB5F8C">
        <w:rPr>
          <w:rFonts w:ascii="Arial" w:eastAsia="Times New Roman" w:hAnsi="Arial" w:cs="Arial"/>
          <w:color w:val="0000FF"/>
          <w:sz w:val="18"/>
          <w:szCs w:val="18"/>
        </w:rPr>
        <w:t>điểm a khoản 1 và điểm a khoản 2 Điều 11 Nghị định này</w:t>
      </w:r>
      <w:bookmarkEnd w:id="40"/>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đại học công lập tự bảo đảm chi thường xuyên và chi đầu tư, cơ sở giáo dục đại học công lập tự bảo đảm chi thường xuyên xác định mức thu học phí từng ngành theo hệ số điều chỉnh so với mức trần học phí quy định đối với cơ sở giáo dục đại học công lập chưa tự bảo đảm chi thường xuyên theo quy định tại </w:t>
      </w:r>
      <w:bookmarkStart w:id="41" w:name="tc_7"/>
      <w:r w:rsidRPr="00CB5F8C">
        <w:rPr>
          <w:rFonts w:ascii="Arial" w:eastAsia="Times New Roman" w:hAnsi="Arial" w:cs="Arial"/>
          <w:color w:val="0000FF"/>
          <w:sz w:val="18"/>
          <w:szCs w:val="18"/>
        </w:rPr>
        <w:t>khoản 2 Điều 11 Nghị định này</w:t>
      </w:r>
      <w:bookmarkEnd w:id="41"/>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Đối với cơ sở giáo dục dân lập,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Cơ sở giáo dục dân lập, tư thục được quyền chủ động xây dựng mức thu học phí và giá các dịch vụ khác trong lĩnh vực giáo dục, đào tạo (trừ dịch vụ do Nhà nước định giá) bảo đảm bù đắp chi phí và có tích lũy hợp lý, có trách nhiệm công khai, giải trình với người học và xã hội về mức thu học phí, giá các dịch vụ do mình quyết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dân lập, tư thục có trách nhiệm thuyết minh chi phí giáo dục, đào tạo bình quân một học sinh, mức thu học phí hàng năm, mức thu học phí toàn cấp học đối với giáo dục mầm non, giáo dục phổ thông và toàn khóa học đối với cơ sở giáo dục đại học; thuyết minh lộ trình và tỷ lệ tăng học phí các năm tiếp theo (tỷ lệ tăng hằng năm không quá 15% đối với đào tạo đại học; tỷ lệ tăng không quá 10% đối với giáo dục mầm non, giáo dục phổ thông) và thực hiện công khai theo quy định của pháp luật và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Học sinh thuộc đối tượng miễn, giảm học phí, hỗ trợ tiền đóng học phí tại các cơ sở giáo dục dân lập, tư thục được nhà nước chi trả tối đa bằng mức học phí đối với học sinh cơ sở giáo dục công lập chưa tự bảo đảm chi thường xuyên trên địa bàn;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Ủy ban nhân dân cấp tỉnh căn cứ vào điều kiện phát triển kinh tế - xã hội của địa phương, yêu cầu cần đạt của chương trình giáo dục tiểu học, quy mô học sinh tiểu học trên địa bàn và định mức học sinh/lớp cấp tiểu học theo quy định để xây dựng tiêu chí xác định các địa bàn không đủ trường công lập trình Hội đồng nhân dân cấp tỉnh phê duyệt và quyết định mức hỗ trợ tiền đóng học phí cho học sinh tiểu học tại các trường tư thục ở địa bàn không đủ trường công lập theo từng năm học; kinh phí hỗ trợ tiền đóng học phí do ngân sách nhà nước cấp theo quy định của </w:t>
      </w:r>
      <w:bookmarkStart w:id="42" w:name="tvpllink_orzgiqxtpn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"https://thuvienphapluat.vn/van-ban/Tai-chinh-nha-nuoc/Luat-ngan-sach-nha-nuoc-nam-2015-281762.aspx"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Ngân sách nhà nước</w:t>
      </w:r>
      <w:r w:rsidRPr="00CB5F8C">
        <w:rPr>
          <w:rFonts w:ascii="Arial" w:eastAsia="Times New Roman" w:hAnsi="Arial" w:cs="Arial"/>
          <w:color w:val="000000"/>
          <w:sz w:val="18"/>
          <w:szCs w:val="18"/>
        </w:rPr>
        <w:fldChar w:fldCharType="end"/>
      </w:r>
      <w:bookmarkEnd w:id="42"/>
      <w:r w:rsidRPr="00CB5F8C">
        <w:rPr>
          <w:rFonts w:ascii="Arial" w:eastAsia="Times New Roman" w:hAnsi="Arial" w:cs="Arial"/>
          <w:color w:val="000000"/>
          <w:sz w:val="18"/>
          <w:szCs w:val="18"/>
        </w:rPr>
        <w:t> và các văn bản hướng dẫn thực hiện.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3" w:name="dieu_9"/>
      <w:r w:rsidRPr="00CB5F8C">
        <w:rPr>
          <w:rFonts w:ascii="Arial" w:eastAsia="Times New Roman" w:hAnsi="Arial" w:cs="Arial"/>
          <w:b/>
          <w:bCs/>
          <w:color w:val="000000"/>
          <w:sz w:val="18"/>
          <w:szCs w:val="18"/>
        </w:rPr>
        <w:t>Điều 9. Học phí đối với giáo dục mầm non, phổ thông</w:t>
      </w:r>
      <w:bookmarkEnd w:id="43"/>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Khung học phí năm học 2021 - 2022</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Khung học phí năm học 2022 - 2023</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4" w:name="diem_a_2_9"/>
      <w:r w:rsidRPr="00CB5F8C">
        <w:rPr>
          <w:rFonts w:ascii="Arial" w:eastAsia="Times New Roman" w:hAnsi="Arial" w:cs="Arial"/>
          <w:color w:val="000000"/>
          <w:sz w:val="18"/>
          <w:szCs w:val="18"/>
        </w:rPr>
        <w:t>a) Khung học phí (mức sàn - mức trần) đối với cơ sở giáo dục mầm non, giáo dục phổ thông công lập chưa tự bảo đảm chi thường xuyên như sau:</w:t>
      </w:r>
      <w:bookmarkEnd w:id="44"/>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đồng/học sinh/tháng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6"/>
        <w:gridCol w:w="1646"/>
        <w:gridCol w:w="1646"/>
        <w:gridCol w:w="1646"/>
        <w:gridCol w:w="1738"/>
      </w:tblGrid>
      <w:tr w:rsidR="00CB5F8C" w:rsidRPr="00CB5F8C" w:rsidTr="00CB5F8C">
        <w:trPr>
          <w:tblCellSpacing w:w="0" w:type="dxa"/>
        </w:trPr>
        <w:tc>
          <w:tcPr>
            <w:tcW w:w="1300" w:type="pct"/>
            <w:vMerge w:val="restar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Vùng</w:t>
            </w:r>
          </w:p>
        </w:tc>
        <w:tc>
          <w:tcPr>
            <w:tcW w:w="3650" w:type="pct"/>
            <w:gridSpan w:val="4"/>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2022 - 2023</w:t>
            </w:r>
          </w:p>
        </w:tc>
      </w:tr>
      <w:tr w:rsidR="00CB5F8C" w:rsidRPr="00CB5F8C" w:rsidTr="00CB5F8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B5F8C" w:rsidRPr="00CB5F8C" w:rsidRDefault="00CB5F8C" w:rsidP="00CB5F8C">
            <w:pPr>
              <w:spacing w:after="0" w:line="240" w:lineRule="auto"/>
              <w:rPr>
                <w:rFonts w:ascii="Arial" w:eastAsia="Times New Roman" w:hAnsi="Arial" w:cs="Arial"/>
                <w:color w:val="000000"/>
                <w:sz w:val="18"/>
                <w:szCs w:val="18"/>
              </w:rPr>
            </w:pP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Mầm non</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Tiểu học</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Trung học cơ sở</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Trung học phổ thông</w:t>
            </w:r>
          </w:p>
        </w:tc>
      </w:tr>
      <w:tr w:rsidR="00CB5F8C" w:rsidRPr="00CB5F8C" w:rsidTr="00CB5F8C">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Thành thị</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300 đến 540</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300 đến 540</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300 đến 650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300 đến 650</w:t>
            </w:r>
          </w:p>
        </w:tc>
      </w:tr>
      <w:tr w:rsidR="00CB5F8C" w:rsidRPr="00CB5F8C" w:rsidTr="00CB5F8C">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Nông thôn</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100 đến 220</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100 đến 220</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100 đến 270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200 đến 330</w:t>
            </w:r>
          </w:p>
        </w:tc>
      </w:tr>
      <w:tr w:rsidR="00CB5F8C" w:rsidRPr="00CB5F8C" w:rsidTr="00CB5F8C">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Vùng dân tộc thiểu số và miền núi</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50 đến 110</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50 đến 110</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50 đến 170</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Từ 100 đến 220</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Hội đồng nhân dân cấp tỉnh căn cứ vào quy định trên để quyết định khung học phí hoặc mức học phí cụ thể đối với cơ sở giáo dục mầm non, giáo dục phổ thông công lập thuộc thẩm quyền và quyết định việc sắp xếp, phân loại các vùng trên địa bàn để cơ sở giáo dục áp dụng mức thu học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Khung học phí đối với giáo dục tiểu học công lập quy định tại điểm này dùng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Mức trần của khung học phí đối với cơ sở giáo dục mầm non, giáo dục phổ thông công lập tự bảo đảm chi thường xuyên: Tối đa bằng 2 lần mức trần học phí tại điểm a khoản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Mức trần của khung học phí đối với cơ sở giáo dục mầm non, giáo dục phổ thông công lập tự bảo đảm chi thường xuyên và chi đầu tư: Tối đa bằng 2,5 lần mức trần học phí tại điểm a khoản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Cơ sở giáo dục mầm non, giáo dục phổ thông công lập tự bảo đảm chi thường xuyên hoặc tự bảo đảm chi thường xuyên và chi đầu tư đạt mức kiểm định chất lượng cơ sở giáo dục theo tiêu chuẩn do Bộ Giáo dục và Đào tạo quy định thì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5" w:name="khoan_3_9"/>
      <w:r w:rsidRPr="00CB5F8C">
        <w:rPr>
          <w:rFonts w:ascii="Arial" w:eastAsia="Times New Roman" w:hAnsi="Arial" w:cs="Arial"/>
          <w:color w:val="000000"/>
          <w:sz w:val="18"/>
          <w:szCs w:val="18"/>
          <w:shd w:val="clear" w:color="auto" w:fill="FFFF96"/>
        </w:rPr>
        <w:t>3. Khung học phí từ năm học 2023 - 2024 trở đi</w:t>
      </w:r>
      <w:bookmarkEnd w:id="45"/>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Từ năm học 2023 - 2024 trở đi, khung học phí được điều chỉnh theo tỷ lệ phù hợp với điều kiện kinh tế xã hội của địa phương, tốc độ tăng chỉ số giá tiêu dùng, tốc độ tăng trưởng kinh tế hàng năm và khả năng chi trả của người dân nhưng không quá 7,5%/năm;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Căn cứ khung học phí quy định tại điểm a khoản này, Ủy ban nhân dân cấp tỉnh trình Hội đồng nhân dân cấp tỉnh quyết định mức thu học phí cụ thể nhưng không vượt mức trần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Ở các địa bàn có khả năng xã hội hóa cao, căn cứ chính sách phát triển giáo dục của Nhà nước và tình hình thực tế của địa phương, Ủy ban nhân dân cấp tỉnh trình Hội đồng nhân dân cấp tỉnh xem xét, quyết định khung học phí hoặc mức học phí đối với các cơ sở giáo dục mầm non, giáo dục phổ thông công lập (gồm cả cơ sở giáo dục mầm non, giáo dục phổ thông do các trường đại học, cao đẳng, viện nghiên cứu thành lập) trên cơ sở định mức kinh tế - kỹ thuật, định mức chi phí do cơ quan có thẩm quyền ban hành bảo đảm mức thu học phí tương xứng với chất lượng dịch vụ giáo dục đồng thời phải bảo đảm thực hiện các mục tiêu giáo dục bắt buộc theo quy định của </w:t>
      </w:r>
      <w:bookmarkStart w:id="46" w:name="tvpllink_fdanjboppw_5"/>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"https://thuvienphapluat.vn/van-ban/Giao-duc/Luat-giao-duc-2019-367665.aspx"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w:t>
      </w:r>
      <w:r w:rsidRPr="00CB5F8C">
        <w:rPr>
          <w:rFonts w:ascii="Arial" w:eastAsia="Times New Roman" w:hAnsi="Arial" w:cs="Arial"/>
          <w:color w:val="000000"/>
          <w:sz w:val="18"/>
          <w:szCs w:val="18"/>
        </w:rPr>
        <w:fldChar w:fldCharType="end"/>
      </w:r>
      <w:bookmarkEnd w:id="46"/>
      <w:r w:rsidRPr="00CB5F8C">
        <w:rPr>
          <w:rFonts w:ascii="Arial" w:eastAsia="Times New Roman" w:hAnsi="Arial" w:cs="Arial"/>
          <w:color w:val="000000"/>
          <w:sz w:val="18"/>
          <w:szCs w:val="18"/>
        </w:rPr>
        <w:t> và các văn bản hướng dẫn thi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5. Trường hợp học trực tuyến (học online), Ủy ban nhân dân cấp tỉnh trình Hội đồng nhân dân cấp tỉnh quy định cụ thể mức thu học phí đối với cơ sở giáo dục công lập theo phân cấp quản lý trên cơ sở chi phí phát sinh thực tế hợp lý, tối đa bằng mức học phí của cơ sở giáo dục đã được ban hành.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7" w:name="khoan_6_9"/>
      <w:r w:rsidRPr="00CB5F8C">
        <w:rPr>
          <w:rFonts w:ascii="Arial" w:eastAsia="Times New Roman" w:hAnsi="Arial" w:cs="Arial"/>
          <w:color w:val="000000"/>
          <w:sz w:val="18"/>
          <w:szCs w:val="18"/>
        </w:rPr>
        <w:t>6. Đối với cơ sở giáo dục thường xuyên, cơ sở đào tạo khác thực hiện chương trình giáo dục phổ thông được áp dụng mức học phí tương đương với mức học phí của cơ sở giáo dục phổ thông công lập cùng cấp học trên địa bàn. Đối với các loại hình giáo dục thường xuyên khác, Ủy ban nhân dân cấp tỉnh trình Hội đồng nhân dân cấp tỉnh phê duyệt mức thu cụ thể phù hợp với từng loại hình đào tạo và điều kiện thực tế của từng địa bàn.</w:t>
      </w:r>
      <w:bookmarkEnd w:id="47"/>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8" w:name="dieu_10"/>
      <w:r w:rsidRPr="00CB5F8C">
        <w:rPr>
          <w:rFonts w:ascii="Arial" w:eastAsia="Times New Roman" w:hAnsi="Arial" w:cs="Arial"/>
          <w:b/>
          <w:bCs/>
          <w:color w:val="000000"/>
          <w:sz w:val="18"/>
          <w:szCs w:val="18"/>
        </w:rPr>
        <w:t>Điều 10. Học phí đối với giáo dục nghề nghiệp</w:t>
      </w:r>
      <w:bookmarkEnd w:id="48"/>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49" w:name="khoan_1_10"/>
      <w:r w:rsidRPr="00CB5F8C">
        <w:rPr>
          <w:rFonts w:ascii="Arial" w:eastAsia="Times New Roman" w:hAnsi="Arial" w:cs="Arial"/>
          <w:color w:val="000000"/>
          <w:sz w:val="18"/>
          <w:szCs w:val="18"/>
          <w:shd w:val="clear" w:color="auto" w:fill="FFFF96"/>
        </w:rPr>
        <w:t>1. Mức trần học phí năm học 2021 - 2022:</w:t>
      </w:r>
      <w:bookmarkEnd w:id="49"/>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Mức trần học phí năm học 2021 - 2022 đối với các ngành đào tạo của các cơ sở giáo dục nghề nghiệp công lập được áp dụng bằng mức trần học phí của các cơ sở giáo dục nghề nghiệp công lập do Nhà nước quy định áp dụng cho năm học 2020 - 2021, cụ thể như sau:</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Mức trần học phí đối với các chương trình đào tạo trình độ cao đẳng, trung cấp tại các cơ sở giáo dục nghề nghiệp công lập chưa tự bảo đảm chi thường xuyên và chi đầu tư như sau:</w:t>
      </w:r>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7"/>
        <w:gridCol w:w="5395"/>
        <w:gridCol w:w="2560"/>
      </w:tblGrid>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TT</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Nhóm ngành, nghề đào tạo</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2021 - 2022</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780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Nghệ thuật</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pháp luật và toán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4</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5</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Nông, lâm, ngư nghiệp và thú y</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780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6</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Sức khỏe</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7</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r w:rsidR="00CB5F8C" w:rsidRPr="00CB5F8C" w:rsidTr="00CB5F8C">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8</w:t>
            </w:r>
          </w:p>
        </w:tc>
        <w:tc>
          <w:tcPr>
            <w:tcW w:w="29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940</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Mức trần học phí đối với các chương trình đào tạo trình độ cao đẳng, trung cấp tại các cơ sở giáo dục nghề nghiệp công lập tự bảo đảm chi thường xuyên và chi đầu tư như sau:</w:t>
      </w:r>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7"/>
        <w:gridCol w:w="5395"/>
        <w:gridCol w:w="2560"/>
      </w:tblGrid>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TT</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Nhóm ngành, nghề đào tạo</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2021 - 2022</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Nghệ thuật</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pháp luật và toán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4</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5</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Nông, lâm, ngư nghiệp và thú y</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6</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Sức khỏe</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4.040</w:t>
            </w:r>
          </w:p>
        </w:tc>
      </w:tr>
      <w:tr w:rsidR="00CB5F8C" w:rsidRPr="00CB5F8C" w:rsidTr="00CB5F8C">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7</w:t>
            </w:r>
          </w:p>
        </w:tc>
        <w:tc>
          <w:tcPr>
            <w:tcW w:w="2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r w:rsidR="00CB5F8C" w:rsidRPr="00CB5F8C" w:rsidTr="00CB5F8C">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8</w:t>
            </w:r>
          </w:p>
        </w:tc>
        <w:tc>
          <w:tcPr>
            <w:tcW w:w="29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1.920</w:t>
            </w:r>
          </w:p>
        </w:tc>
      </w:tr>
    </w:tbl>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0" w:name="khoan_2_10"/>
      <w:r w:rsidRPr="00CB5F8C">
        <w:rPr>
          <w:rFonts w:ascii="Arial" w:eastAsia="Times New Roman" w:hAnsi="Arial" w:cs="Arial"/>
          <w:color w:val="000000"/>
          <w:sz w:val="18"/>
          <w:szCs w:val="18"/>
          <w:shd w:val="clear" w:color="auto" w:fill="FFFF96"/>
        </w:rPr>
        <w:t>2. Mức trần học phí từ năm học 2022 - 2023 đến năm học 2025 - 2026 như sau:</w:t>
      </w:r>
      <w:bookmarkEnd w:id="50"/>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1" w:name="diem_a_2_10"/>
      <w:r w:rsidRPr="00CB5F8C">
        <w:rPr>
          <w:rFonts w:ascii="Arial" w:eastAsia="Times New Roman" w:hAnsi="Arial" w:cs="Arial"/>
          <w:color w:val="000000"/>
          <w:sz w:val="18"/>
          <w:szCs w:val="18"/>
          <w:shd w:val="clear" w:color="auto" w:fill="FFFF96"/>
        </w:rPr>
        <w:t>a) Đối với cơ sở giáo dục nghề nghiệp công lập chưa tự bảo đảm chi thường xuyên:</w:t>
      </w:r>
      <w:bookmarkEnd w:id="51"/>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danh mục ngành, nghề đào tạo cấp IV trình độ cao đẳng, trung cấp do Bộ trưởng Bộ Lao động - Thương binh và Xã hội quy định, mức trần học phí được xác định theo định mức kinh tế - kỹ thuật và được tính theo lộ trình đến năm học 2025 - 2026. Mức trần học phí như sau:</w:t>
      </w:r>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3233"/>
        <w:gridCol w:w="1200"/>
        <w:gridCol w:w="1293"/>
        <w:gridCol w:w="1293"/>
        <w:gridCol w:w="1293"/>
      </w:tblGrid>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TT</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Nhóm ngành, nghề đào tạo</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2022-2023</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2023-2024</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2024-2025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2025-2026</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xã hội nhân văn, nghệ thuật, giáo dục và đào tạo, báo chí, thông tin và kinh doanh</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1.248</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1.328</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1.360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1.600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học, pháp luật và toán</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1.326</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1.411</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1.445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1.700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Kỹ thuật và công nghệ thông tin</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1.870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1.992</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2.040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2.400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4</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Sản xuất, chế biến và xây dựng</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1.794</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1.909</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1.955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2.300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5</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Nông, lâm, ngư nghiệp và thú y</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1.287</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1.370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1.650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6</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Sức khỏe</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2.184</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2.324</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2.380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2.800</w:t>
            </w:r>
          </w:p>
        </w:tc>
      </w:tr>
      <w:tr w:rsidR="00CB5F8C" w:rsidRPr="00CB5F8C" w:rsidTr="00CB5F8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7</w:t>
            </w:r>
          </w:p>
        </w:tc>
        <w:tc>
          <w:tcPr>
            <w:tcW w:w="1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Dịch vụ, du lịch và môi trường</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1.560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1.660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2.000</w:t>
            </w:r>
          </w:p>
        </w:tc>
      </w:tr>
      <w:tr w:rsidR="00CB5F8C" w:rsidRPr="00CB5F8C" w:rsidTr="00CB5F8C">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8</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An ninh, quốc phòng</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1.716</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1.820</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1.870</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2.200</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Đối với cơ sở giáo dục nghề nghiệp công lập tự bảo đảm chi thường xuyên: Mức học phí tối đa không quá 2 lần so với mức học phí quy định tại điểm a khoản 2 Điều này;</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Đối với cơ sở giáo dục nghề nghiệp công lập tự bảo đảm chi thường xuyên và chi đầu tư: Được chủ động xây dựng và quyết định mức học phí theo quy định của </w:t>
      </w:r>
      <w:bookmarkStart w:id="52" w:name="tvpllink_lslpylejji_5"/>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52"/>
      <w:r w:rsidRPr="00CB5F8C">
        <w:rPr>
          <w:rFonts w:ascii="Arial" w:eastAsia="Times New Roman" w:hAnsi="Arial" w:cs="Arial"/>
          <w:color w:val="000000"/>
          <w:sz w:val="18"/>
          <w:szCs w:val="18"/>
        </w:rPr>
        <w:t> và các văn bản khác có liên quan;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Đối với các chương trình đào tạo chất lượng cao (kể cả chương trình chuyển giao từ nước ngoài đối với giáo dục nghề nghiệp) các cơ sở giáo dục nghề nghiệp chủ động quyết định mức học phí của chương trình đó trên cơ sở định mức kinh tế - kỹ thuật bảo đảm đủ bù đắp chi phí đào tạo, có tích luỹ và thực hiện việc công khai trước khi tuyển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 Đối với các chương trình đào tạo đã đạt chuẩn kiểm định tại các cơ sở giáo dục nghề nghiệp công lập tự bảo đảm chi thường xuyên, cơ sở giáo dục nghề nghiệp đảm bảo một phần chi thường xuyên và cơ sở giáo dục nghề nghiệp do nhà nước đảm bảo chi thường xuyên mức học phí tối đa không quá 2,5 lần so với mức học phí quy định tại điểm a khoản 2 Điều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Mức học phí đào tạo theo hình thức vừa làm vừa học; đào tạo từ xa được xác định trên cơ sở chi phí hợp lý thực tế với mức thu không vượt quá 150% mức học phí của hệ đào tạo chính quy tương ứng.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Mức học phí của các ngành, nghề đào tạo theo hình thức học trực tuyến (học online), cơ sở giáo dục nghề nghiệp xác định trên cơ sở chi phí hợp lý thực tế, tối đa bằng mức học phí của các ngành, nghề đào tạo theo hình thức đào tạo trực tiếp.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5. Mức học phí đối với các chương trình đào tạo trình độ sơ cấp, đào tạo thường xuyên, đào tạo kỹ năng và các chương trình đào tạo, bồi dưỡng ngắn hạn khác do các cơ sở giáo dục nghề nghiệp chủ động xây dựng và quy định mức thu theo sự đồng thuận giữa người học và cơ sở giáo dục nghề nghiệp, bảo đảm công khai, minh bạch và trách nhiệm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6. Học phí giáo dục nghề nghiệp tính theo tín chỉ, mô-đun: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140"/>
      </w:tblGrid>
      <w:tr w:rsidR="00CB5F8C" w:rsidRPr="00CB5F8C" w:rsidTr="00CB5F8C">
        <w:trPr>
          <w:tblCellSpacing w:w="0" w:type="dxa"/>
        </w:trPr>
        <w:tc>
          <w:tcPr>
            <w:tcW w:w="1600" w:type="pct"/>
            <w:vMerge w:val="restart"/>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Học phí tín chỉ, mô-đun =</w:t>
            </w:r>
          </w:p>
        </w:tc>
        <w:tc>
          <w:tcPr>
            <w:tcW w:w="3350" w:type="pct"/>
            <w:tcBorders>
              <w:top w:val="nil"/>
              <w:left w:val="nil"/>
              <w:bottom w:val="single" w:sz="8" w:space="0" w:color="auto"/>
              <w:right w:val="nil"/>
            </w:tcBorders>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Tổng học phí toàn khóa</w:t>
            </w:r>
          </w:p>
        </w:tc>
      </w:tr>
      <w:tr w:rsidR="00CB5F8C" w:rsidRPr="00CB5F8C" w:rsidTr="00CB5F8C">
        <w:trPr>
          <w:tblCellSpacing w:w="0" w:type="dxa"/>
        </w:trPr>
        <w:tc>
          <w:tcPr>
            <w:tcW w:w="0" w:type="auto"/>
            <w:vMerge/>
            <w:shd w:val="clear" w:color="auto" w:fill="FFFFFF"/>
            <w:vAlign w:val="center"/>
            <w:hideMark/>
          </w:tcPr>
          <w:p w:rsidR="00CB5F8C" w:rsidRPr="00CB5F8C" w:rsidRDefault="00CB5F8C" w:rsidP="00CB5F8C">
            <w:pPr>
              <w:spacing w:after="0" w:line="240" w:lineRule="auto"/>
              <w:rPr>
                <w:rFonts w:ascii="Arial" w:eastAsia="Times New Roman" w:hAnsi="Arial" w:cs="Arial"/>
                <w:color w:val="000000"/>
                <w:sz w:val="18"/>
                <w:szCs w:val="18"/>
              </w:rPr>
            </w:pPr>
          </w:p>
        </w:tc>
        <w:tc>
          <w:tcPr>
            <w:tcW w:w="3350" w:type="pct"/>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Tổng số tín chỉ, mô-đun toàn khóa</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minh bạch với người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Trường hợp học văn bằng 2 chỉ phải đóng học phí của các tín chỉ, mô-đun thực học theo chương trình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7. Quy định mức thu học phí đối với các cơ sở giáo dục nghề nghiệp công lập: Căn cứ vào quy định trần học phí nêu trên tương ứng với từng năm học, đặc điểm tính chất đơn vị, yêu cầu phát triển ngành, nghề đào tạo, hình thức đào tạo và điều kiện thực tiễn, Thủ trưởng các cơ sở giáo dục nghề nghiệp công lập quy định mức thu học phí cụ thể đối với các ngành, nghề đào tạo thuộc thẩm quyền quản lý và thực hiện công khai cho toàn khóa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8. Đối với các cơ sở giáo dục nghề nghiệp do các tổ chức kinh tế, doanh nghiệp nhà nước quản lý trực tiếp: Thủ trưởng các cơ sở giáo dục nghề nghiệp quy định mức thu học phí từng năm học theo từng ngành, nghề đào tạo nhưng không vượt quá mức trần học phí theo quy định tại điểm b khoản 1 và điểm b khoản 2 Điều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Ngân sách nhà nước thực hiện cấp bù học phí cho người học thuộc diện được miễn, giảm học phí đang học tại các cơ sở giáo dục nghề nghiệp do các tổ chức kinh tế, doanh nghiệp nhà nước trực tiếp quản lý theo mức trần học phí tương ứng với ngành đào tạo của cơ sở giáo dục nghề nghiệp công lập chưa tự bảo đảm chi thường xuyên tại điểm a khoản 1 và điểm a khoản 2 Điều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9. Các cơ sở giáo dục nghề nghiệp công lập được quy định mức học phí đối với các trường hợp học lại. Mức học phí học lại tối đa không vượt quá mức trần học phí quy định tại Nghị định này. Trường hợp tổ chức học riêng theo nhu cầu người học thì mức thu theo thỏa thuận giữa người học và cơ sở giáo dục nghề nghiệp trên cơ sở bù đắp đủ chi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10. Học sinh, sinh viên là người nước ngoài tham gia các khóa đào tạo tại cơ sở giáo dục nghề nghiệp nộp học phí theo mức thu do cơ sở giáo dục nghề nghiệp quy định hoặc theo hiệp định, thỏa thuận hợp tác với bên nước ngoài.</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3" w:name="dieu_11"/>
      <w:r w:rsidRPr="00CB5F8C">
        <w:rPr>
          <w:rFonts w:ascii="Arial" w:eastAsia="Times New Roman" w:hAnsi="Arial" w:cs="Arial"/>
          <w:b/>
          <w:bCs/>
          <w:color w:val="000000"/>
          <w:sz w:val="18"/>
          <w:szCs w:val="18"/>
        </w:rPr>
        <w:t>Điều 11. Học phí đối với giáo dục đại học</w:t>
      </w:r>
      <w:bookmarkEnd w:id="53"/>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4" w:name="khoan_1_11"/>
      <w:r w:rsidRPr="00CB5F8C">
        <w:rPr>
          <w:rFonts w:ascii="Arial" w:eastAsia="Times New Roman" w:hAnsi="Arial" w:cs="Arial"/>
          <w:color w:val="000000"/>
          <w:sz w:val="18"/>
          <w:szCs w:val="18"/>
          <w:shd w:val="clear" w:color="auto" w:fill="FFFF96"/>
        </w:rPr>
        <w:t>1. Mức trần học phí năm học 2021 - 2022:</w:t>
      </w:r>
      <w:bookmarkEnd w:id="54"/>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Mức trần học phí năm học 2021 - 2022 đối với các ngành đào tạo của các cơ sở giáo dục đại học công lập được áp dụng bằng mức trần học phí của các cơ sở giáo dục đại học công lập do Nhà nước quy định áp dụng cho năm học 2020 - 2021, mức cụ thể như sau:</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Mức trần học phí đối với các khối ngành đào tạo trình độ đại học tại các cơ sở giáo dục đại học công lập chưa tự bảo đảm chi thường xuyên và chi đầu tư như sau:</w:t>
      </w:r>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65"/>
        <w:gridCol w:w="2287"/>
      </w:tblGrid>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Khối ngành</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2021 - 2022</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980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 Nghệ thuật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1.170</w:t>
            </w:r>
          </w:p>
        </w:tc>
      </w:tr>
      <w:tr w:rsidR="00CB5F8C" w:rsidRPr="00CB5F8C" w:rsidTr="00CB5F8C">
        <w:trPr>
          <w:tblCellSpacing w:w="0" w:type="dxa"/>
        </w:trPr>
        <w:tc>
          <w:tcPr>
            <w:tcW w:w="3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III: Kinh doanh và quản lý, pháp luật</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980</w:t>
            </w:r>
          </w:p>
        </w:tc>
      </w:tr>
      <w:tr w:rsidR="00CB5F8C" w:rsidRPr="00CB5F8C" w:rsidTr="00CB5F8C">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IV: Khoa học sự sống, khoa học tự nhiên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1.170</w:t>
            </w:r>
          </w:p>
        </w:tc>
      </w:tr>
      <w:tr w:rsidR="00CB5F8C" w:rsidRPr="00CB5F8C" w:rsidTr="00CB5F8C">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1.170</w:t>
            </w:r>
          </w:p>
        </w:tc>
      </w:tr>
      <w:tr w:rsidR="00CB5F8C" w:rsidRPr="00CB5F8C" w:rsidTr="00CB5F8C">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VI.1: Các khối ngành sức khỏe khác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1.430</w:t>
            </w:r>
          </w:p>
        </w:tc>
      </w:tr>
      <w:tr w:rsidR="00CB5F8C" w:rsidRPr="00CB5F8C" w:rsidTr="00CB5F8C">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VI.2: Y dược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1.430</w:t>
            </w:r>
          </w:p>
        </w:tc>
      </w:tr>
      <w:tr w:rsidR="00CB5F8C" w:rsidRPr="00CB5F8C" w:rsidTr="00CB5F8C">
        <w:trPr>
          <w:tblCellSpacing w:w="0" w:type="dxa"/>
        </w:trPr>
        <w:tc>
          <w:tcPr>
            <w:tcW w:w="3700" w:type="pct"/>
            <w:tcBorders>
              <w:top w:val="nil"/>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980</w:t>
            </w:r>
          </w:p>
        </w:tc>
      </w:tr>
    </w:tbl>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5" w:name="diem_b_1_11"/>
      <w:r w:rsidRPr="00CB5F8C">
        <w:rPr>
          <w:rFonts w:ascii="Arial" w:eastAsia="Times New Roman" w:hAnsi="Arial" w:cs="Arial"/>
          <w:color w:val="000000"/>
          <w:sz w:val="18"/>
          <w:szCs w:val="18"/>
        </w:rPr>
        <w:t>b) Mức trần học phí đối với các khối ngành đào tạo trình độ đại học tại các cơ sở giáo dục đại học công lập tự bảo đảm chi thường xuyên và chi đầu tư như sau:</w:t>
      </w:r>
      <w:bookmarkEnd w:id="55"/>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65"/>
        <w:gridCol w:w="2287"/>
      </w:tblGrid>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Khối ngành</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2021 -2022</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2.050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 Nghệ thuật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2.400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III: Kinh doanh và quản lý, pháp luật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2.050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IV: Khoa học sự sống, khoa học tự nhiên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2.400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2.400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VI.1: Các khối ngành sức khỏe khác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5.050</w:t>
            </w:r>
          </w:p>
        </w:tc>
      </w:tr>
      <w:tr w:rsidR="00CB5F8C" w:rsidRPr="00CB5F8C" w:rsidTr="00CB5F8C">
        <w:trPr>
          <w:tblCellSpacing w:w="0" w:type="dxa"/>
        </w:trPr>
        <w:tc>
          <w:tcPr>
            <w:tcW w:w="3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VI.2: Y dược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5.050</w:t>
            </w:r>
          </w:p>
        </w:tc>
      </w:tr>
      <w:tr w:rsidR="00CB5F8C" w:rsidRPr="00CB5F8C" w:rsidTr="00CB5F8C">
        <w:trPr>
          <w:tblCellSpacing w:w="0" w:type="dxa"/>
        </w:trPr>
        <w:tc>
          <w:tcPr>
            <w:tcW w:w="3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2.050</w:t>
            </w:r>
          </w:p>
        </w:tc>
      </w:tr>
    </w:tbl>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6" w:name="khoan_2_11"/>
      <w:r w:rsidRPr="00CB5F8C">
        <w:rPr>
          <w:rFonts w:ascii="Arial" w:eastAsia="Times New Roman" w:hAnsi="Arial" w:cs="Arial"/>
          <w:color w:val="000000"/>
          <w:sz w:val="18"/>
          <w:szCs w:val="18"/>
          <w:shd w:val="clear" w:color="auto" w:fill="FFFF96"/>
        </w:rPr>
        <w:t>2. Học phí từ năm học 2022 - 2023 đến năm học 2025 - 2026 như sau:</w:t>
      </w:r>
      <w:bookmarkEnd w:id="56"/>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7" w:name="diem_a_2_11"/>
      <w:r w:rsidRPr="00CB5F8C">
        <w:rPr>
          <w:rFonts w:ascii="Arial" w:eastAsia="Times New Roman" w:hAnsi="Arial" w:cs="Arial"/>
          <w:color w:val="000000"/>
          <w:sz w:val="18"/>
          <w:szCs w:val="18"/>
          <w:shd w:val="clear" w:color="auto" w:fill="FFFF96"/>
        </w:rPr>
        <w:t>a) Mức trần học phí đối với cơ sở giáo dục đại học công lập chưa tự bảo đảm chi thường xuyên như sau:</w:t>
      </w:r>
      <w:bookmarkEnd w:id="57"/>
    </w:p>
    <w:p w:rsidR="00CB5F8C" w:rsidRPr="00CB5F8C" w:rsidRDefault="00CB5F8C" w:rsidP="00CB5F8C">
      <w:pPr>
        <w:shd w:val="clear" w:color="auto" w:fill="FFFFFF"/>
        <w:spacing w:before="120" w:after="120" w:line="234" w:lineRule="atLeast"/>
        <w:jc w:val="right"/>
        <w:rPr>
          <w:rFonts w:ascii="Arial" w:eastAsia="Times New Roman" w:hAnsi="Arial" w:cs="Arial"/>
          <w:color w:val="000000"/>
          <w:sz w:val="18"/>
          <w:szCs w:val="18"/>
        </w:rPr>
      </w:pPr>
      <w:r w:rsidRPr="00CB5F8C">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3"/>
        <w:gridCol w:w="1494"/>
        <w:gridCol w:w="1307"/>
        <w:gridCol w:w="1399"/>
        <w:gridCol w:w="1399"/>
      </w:tblGrid>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Khối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2022 -2023</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2023-2024</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2024-2025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Năm học 2025-2026</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 Khoa học giáo dục và đào tạo giáo viên</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1.410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1.590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1.790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 Nghệ thuật</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1.200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1.350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1.520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1.710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III: Kinh doanh và quản lý, pháp luật</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1.410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1.590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1.790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IV: Khoa học sự sống, khoa học tự nhiên</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1.350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1.520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1.710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1.930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 Toán và thống kê, máy tính và công nghệ thông tin, công nghệ kỹ thuật, kỹ thuật, sản xuất và chế biến, kiến trúc và xây dựng, nông lâm nghiệp và thủy sản, thú y</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1.450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1.640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1.850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2.090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VI.1: Các khối ngành sức khỏe khác</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1.850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2.090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2.360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2.660</w:t>
            </w:r>
          </w:p>
        </w:tc>
      </w:tr>
      <w:tr w:rsidR="00CB5F8C" w:rsidRPr="00CB5F8C" w:rsidTr="00CB5F8C">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VI.2: Y dược</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2.450</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2.760</w:t>
            </w:r>
          </w:p>
        </w:tc>
        <w:tc>
          <w:tcPr>
            <w:tcW w:w="7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3.110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3.500</w:t>
            </w:r>
          </w:p>
        </w:tc>
      </w:tr>
      <w:tr w:rsidR="00CB5F8C" w:rsidRPr="00CB5F8C" w:rsidTr="00CB5F8C">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1.200</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1.500</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1.690</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1.910</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đại học công lập tự bảo đảm chi thường xuyên: Mức học phí được xác định tối đa bằng 2 lần mức trần học phí tại điểm a khoản này tương ứng với từng khối ngành và từng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Cơ sở giáo dục đại học công lập tự bảo đảm chi thường xuyên và chi đầu tư: Mức học phí được xác định tối đa bằng 2,5 lần mức trần học phí tại điểm a khoản này tương ứng với từng khối ngành và từng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Mức trần học phí đối với đào tạo thạc sĩ, tiến sĩ của các cơ sở giáo dục đại học công lập được xác định bằng mức trần học phí đào tạo đại học quy định tại khoản 1, khoản 2 Điều này nhân hệ số 1,5 đối với đào tạo thạc sĩ, nhân hệ số 2,5 đối với đào tạo tiến sĩ tương ứng với từng khối ngành đào tạo của từng năm học theo các mức độ tự chủ.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Mức học phí đào tạo hình thức vừa làm vừa học; đào tạo từ xa được xác định trên cơ sở chi phí hợp lý thực tế với mức thu không vượt quá 150% mức thu học phí so với hệ đào tạo chính quy tương ứng.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5. Trường hợp học trực tuyến (học online), cơ sở giáo dục đại học xác định mức thu học phí trên cơ sở chi phí phát sinh thực tế hợp lý, tối đa bằng mức học phí của cơ sở giáo dục đại học tương ứng từng khối ngành theo mức độ tự chủ.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6. Mức học phí đối với các chương trình giáo dục thường xuyên; dịch vụ đào tạo, bồi dưỡng ngắn hạn cấp chứng chỉ, chứng nhận phù hợp với ngành, lĩnh vực đào tạo của mỗi cơ sở theo quy định của pháp luật được các cơ sở giáo dục chủ động tính toán, quy định mức thu theo sự đồng thuận giữa người học và cơ sở giáo dục, bảo đảm tính công khai, minh bạch và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7. Mức học phí đối với các chương trình đào tạo, bồi dưỡng ngắn hạn khác được áp dụng thu theo sự thỏa thuận chi phí giữa cơ sở giáo dục và người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8. Học phí đào tạo đại học tính theo tín chỉ, mô-đun: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Mức thu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7"/>
      </w:tblGrid>
      <w:tr w:rsidR="00CB5F8C" w:rsidRPr="00CB5F8C" w:rsidTr="00CB5F8C">
        <w:trPr>
          <w:tblCellSpacing w:w="0" w:type="dxa"/>
        </w:trPr>
        <w:tc>
          <w:tcPr>
            <w:tcW w:w="2000" w:type="pct"/>
            <w:vMerge w:val="restart"/>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Học phí tín chỉ, mô-đun =</w:t>
            </w:r>
          </w:p>
        </w:tc>
        <w:tc>
          <w:tcPr>
            <w:tcW w:w="2950" w:type="pct"/>
            <w:tcBorders>
              <w:top w:val="nil"/>
              <w:left w:val="nil"/>
              <w:bottom w:val="single" w:sz="8" w:space="0" w:color="auto"/>
              <w:right w:val="nil"/>
            </w:tcBorders>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Tổng học phí toàn khóa</w:t>
            </w:r>
          </w:p>
        </w:tc>
      </w:tr>
      <w:tr w:rsidR="00CB5F8C" w:rsidRPr="00CB5F8C" w:rsidTr="00CB5F8C">
        <w:trPr>
          <w:tblCellSpacing w:w="0" w:type="dxa"/>
        </w:trPr>
        <w:tc>
          <w:tcPr>
            <w:tcW w:w="0" w:type="auto"/>
            <w:vMerge/>
            <w:shd w:val="clear" w:color="auto" w:fill="FFFFFF"/>
            <w:vAlign w:val="center"/>
            <w:hideMark/>
          </w:tcPr>
          <w:p w:rsidR="00CB5F8C" w:rsidRPr="00CB5F8C" w:rsidRDefault="00CB5F8C" w:rsidP="00CB5F8C">
            <w:pPr>
              <w:spacing w:after="0" w:line="240" w:lineRule="auto"/>
              <w:rPr>
                <w:rFonts w:ascii="Arial" w:eastAsia="Times New Roman" w:hAnsi="Arial" w:cs="Arial"/>
                <w:color w:val="000000"/>
                <w:sz w:val="18"/>
                <w:szCs w:val="18"/>
              </w:rPr>
            </w:pPr>
          </w:p>
        </w:tc>
        <w:tc>
          <w:tcPr>
            <w:tcW w:w="2950" w:type="pct"/>
            <w:shd w:val="clear" w:color="auto" w:fill="FFFFFF"/>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Tổng số tín chỉ, mô-đun toàn khóa</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giải trình với người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Trường hợp đào tạo bằng tốt nghiệp thứ 2 trình độ đại học, người đóng học phí của các tín chỉ thực học theo chương trình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9. Quy định mức thu học phí đối với các cơ sở giáo dục đại học công lập: Căn cứ vào quy định trần học phí tại Điều này tương ứng với từng năm học, đặc điểm tính chất đơn vị, yêu cầu phát triển ngành nghề đào tạo, hình thức đào tạo và điều kiện thực tiễn, Giám đốc các Đại học Quốc gia, Đại học vùng, Thủ trưởng các cơ sở giáo dục đại học công lập chủ động quy định mức thu học phí cụ thể đối với các đơn vị, chương trình đào tạo thuộc thẩm quyền quản lý.</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10. Đối với các cơ sở giáo dục đại học do các tổ chức kinh tế, doanh nghiệp nhà nước quản lý trực tiếp: Thủ trưởng các cơ sở giáo dục đại học quy định mức thu học phí từng năm học theo từng ngành đào tạo nhưng không vượt quá mức trần học phí theo quy định tại điểm b khoản 1 và điểm c khoản 2 Điều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Ngân sách nhà nước thực hiện cấp bù học phí cho người học thuộc diện được miễn, giảm học phí đang học tại các cơ sở giáo dục đại học do các tổ chức kinh tế, doanh nghiệp nhà nước trực tiếp quản lý theo mức trần học phí tương ứng với ngành đào tạo của cơ sở giáo dục đại học công lập chưa tự bảo đảm chi thường xuyên tại điểm a khoản 1 và điểm a khoản 2 Điều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11. Các cơ sở giáo dục đại học công lập được quy định mức học phí đối với các trường hợp học lại. Mức học phí học lại tối đa không vượt quá mức trần học phí quy định tại Nghị định này phù hợp với từng loại hình đơn vị. Trường hợp tổ chức học riêng theo nhu cầu người học thì mức thu theo thỏa thuận giữa người học và cơ sở giáo dục đại học công lập trên cơ sở bù đắp đủ chi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12. Sinh viên đại học, học viên cao học, nghiên cứu sinh là người nước ngoài đang theo học tại cơ sở giáo dục đại học công lập nộp học phí theo mức thu do cơ sở giáo dục đại học quy định hoặc theo hiệp định, thỏa thuận hợp tác với bên nước ngoài.</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58" w:name="chuong_3"/>
      <w:r w:rsidRPr="00CB5F8C">
        <w:rPr>
          <w:rFonts w:ascii="Arial" w:eastAsia="Times New Roman" w:hAnsi="Arial" w:cs="Arial"/>
          <w:b/>
          <w:bCs/>
          <w:color w:val="000000"/>
          <w:sz w:val="18"/>
          <w:szCs w:val="18"/>
        </w:rPr>
        <w:t>Chương III</w:t>
      </w:r>
      <w:bookmarkEnd w:id="58"/>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59" w:name="chuong_3_name"/>
      <w:r w:rsidRPr="00CB5F8C">
        <w:rPr>
          <w:rFonts w:ascii="Arial" w:eastAsia="Times New Roman" w:hAnsi="Arial" w:cs="Arial"/>
          <w:b/>
          <w:bCs/>
          <w:color w:val="000000"/>
          <w:szCs w:val="24"/>
        </w:rPr>
        <w:t>THU, QUẢN LÝ VÀ SỬ DỤNG HỌC PHÍ</w:t>
      </w:r>
      <w:bookmarkEnd w:id="59"/>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0" w:name="dieu_12"/>
      <w:r w:rsidRPr="00CB5F8C">
        <w:rPr>
          <w:rFonts w:ascii="Arial" w:eastAsia="Times New Roman" w:hAnsi="Arial" w:cs="Arial"/>
          <w:b/>
          <w:bCs/>
          <w:color w:val="000000"/>
          <w:sz w:val="18"/>
          <w:szCs w:val="18"/>
        </w:rPr>
        <w:t>Điều 12. Thu học phí</w:t>
      </w:r>
      <w:bookmarkEnd w:id="60"/>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Học phí được thu định kỳ hàng tháng; nếu người học tự nguyện, nhà trường có thể thu một lần cho cả học kỳ hoặc cả năm học. Đối với cơ sở giáo dục thường xuyên, đào tạo thường xuyên và các khóa đào tạo, bồi dưỡng ngắn hạn, học phí được thu theo số tháng thực học. Đối với cơ sở giáo dục mầm non, giáo dục phổ thông, học phí được thu tối đa 9 tháng/năm. Đối với cơ sở giáo dục đại học, giáo dục nghề nghiệp học phí được thu tối đa 10 tháng/năm.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Trường hợp xảy ra thiên tai, dịch bệnh, các sự kiện bất khả kháng thì học phí được thu theo số tháng học thực tế (bao gồm cả thời gian tổ chức dạy học trực tuyến hoặc bố trí thời gian học bù tại trường); không thu học phí trong thời gian không tổ chức dạy học. Mức thu học phí đảm bảo nguyên tắc theo số tháng thực học và chi phí phát sinh cần thiết để tổ chức dạy học nhưng không vượt quá tổng thu học phí tính theo số tháng tối đa của 01 năm học (tối đa 9 tháng/năm đối với cơ sở giáo dục mầm non, phổ thông và tối đa 10 tháng/năm đối với cơ sở giáo dục đại học, cơ sở giáo dục nghề nghiệp) và công khai từ đầu năm học trong các cơ sở giáo dục. Ủy ban nhân dân cấp tỉnh trình Hội đồng nhân dân quyết định cụ thể thời gian thu, mức học phí đối với giáo dục mầm non, giáo dục phổ thông công lập trên địa bàn; Thủ trưởng các cơ sở giáo dục đại học, cơ sở giáo dục nghề nghiệp quy định thời gian thu, mức học phí trong trường hợp xảy ra thiên tai, dịch bệnh, các sự kiện bất khả kháng.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Trong trường hợp tổ chức giảng dạy, học tập theo học chế tín chỉ, cơ sở giáo dục có thể quy đổi để thu học phí theo tín chỉ, tuy nhiên tổng số học phí thu theo tín chỉ của cả khóa học không được vượt quá mức học phí quy định cho khóa học nếu thu theo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Các cơ sở giáo dục có trách nhiệm tổ chức thu học phí và nộp học phí vào ngân hàng thương mại hoặc Kho bạc Nhà nước để quản lý, sử dụng. Trong trường hợp phát sinh khoản thu học phí bằng tiền mặt thì định kỳ, đơn vị phải làm thủ tục chuyển (nộp) toàn bộ học phí đã thu bằng tiền mặt còn dư tại quỹ vào tài khoản của đơn vị tại Kho bạc Nhà nước hoặc ngân hàng thương mại để quản lý theo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1" w:name="dieu_13"/>
      <w:r w:rsidRPr="00CB5F8C">
        <w:rPr>
          <w:rFonts w:ascii="Arial" w:eastAsia="Times New Roman" w:hAnsi="Arial" w:cs="Arial"/>
          <w:b/>
          <w:bCs/>
          <w:color w:val="000000"/>
          <w:sz w:val="18"/>
          <w:szCs w:val="18"/>
        </w:rPr>
        <w:t>Điều 13. Quản lý và sử dụng học phí</w:t>
      </w:r>
      <w:bookmarkEnd w:id="61"/>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Cơ sở giáo dục công lập sử dụng học phí theo quy định của Chính phủ về cơ chế tự chủ tài chính của đơn vị sự nghiệp công lập và tổng hợp vào báo cáo tài chính hằng năm của cơ sở giáo dục theo quy định của pháp luật.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Cơ sở giáo dục dân lập, tư thục sử dụng học phí theo nguyên tắc tự bảo đảm thu, chi và chịu trách nhiệm về quản lý tài chính đối với hoạt động của mình. Tổ chức công tác kế toán, nộp thuế và thực hiện các nghĩa vụ tài chính khác theo quy định của pháp luật.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Cơ sở giáo dục thực hiện quản lý các khoản thu, chi học phí theo chế độ kế toán, kiểm toán, thuế và công khai tài chính theo quy định của pháp luật; thực hiện yêu cầu về thanh tra, kiểm tra của cơ quan tài chính và cơ quan quản lý giáo dục có thẩm quyền và chịu trách nhiệm trước pháp luật về tính chính xác, trung thực của các thông tin, tài liệu cung cấp.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Cơ sở giáo dục trước khi tuyển sinh hoặc xét tuyển phải công bố, công khai mức thu học phí, chi phí đào tạo cho từng năm học, cấp học đối với giáo dục mầm non, giáo dục phổ thông, lộ trình tăng học phí (nếu có) cho từng năm học và dự kiến cho cả khóa học đối với giáo dục đại học.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2" w:name="khoan_5_13"/>
      <w:r w:rsidRPr="00CB5F8C">
        <w:rPr>
          <w:rFonts w:ascii="Arial" w:eastAsia="Times New Roman" w:hAnsi="Arial" w:cs="Arial"/>
          <w:color w:val="000000"/>
          <w:sz w:val="18"/>
          <w:szCs w:val="18"/>
        </w:rPr>
        <w:t>5. Cơ sở giáo dục có trách nhiệm công khai, giải trình chi phí đào tạo, mức thu học phí, lộ trình tăng học phí cho từng năm học, cấp học, khóa học; công khai các điều kiện đảm bảo chất lượng theo quy định; công khai chính sách miễn, giảm học phí và mức thu, miễn giảm học phí trong trường hợp xảy ra thiên tai, dịch bệnh, các sự kiện bất khả kháng.</w:t>
      </w:r>
      <w:bookmarkEnd w:id="62"/>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3" w:name="chuong_4"/>
      <w:r w:rsidRPr="00CB5F8C">
        <w:rPr>
          <w:rFonts w:ascii="Arial" w:eastAsia="Times New Roman" w:hAnsi="Arial" w:cs="Arial"/>
          <w:b/>
          <w:bCs/>
          <w:color w:val="000000"/>
          <w:sz w:val="18"/>
          <w:szCs w:val="18"/>
        </w:rPr>
        <w:t>Chương IV</w:t>
      </w:r>
      <w:bookmarkEnd w:id="63"/>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64" w:name="chuong_4_name"/>
      <w:r w:rsidRPr="00CB5F8C">
        <w:rPr>
          <w:rFonts w:ascii="Arial" w:eastAsia="Times New Roman" w:hAnsi="Arial" w:cs="Arial"/>
          <w:b/>
          <w:bCs/>
          <w:color w:val="000000"/>
          <w:szCs w:val="24"/>
        </w:rPr>
        <w:t>CHÍNH SÁCH MIỄN GIẢM HỌC PHÍ VÀ HỖ TRỢ CHI PHÍ HỌC TẬP, HỖ TRỢ TIỀN ĐÓNG HỌC PHÍ, PHƯƠNG THỨC CHI TRẢ</w:t>
      </w:r>
      <w:bookmarkEnd w:id="64"/>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5" w:name="muc_1_4"/>
      <w:r w:rsidRPr="00CB5F8C">
        <w:rPr>
          <w:rFonts w:ascii="Arial" w:eastAsia="Times New Roman" w:hAnsi="Arial" w:cs="Arial"/>
          <w:b/>
          <w:bCs/>
          <w:color w:val="000000"/>
          <w:sz w:val="18"/>
          <w:szCs w:val="18"/>
        </w:rPr>
        <w:t>Mục 1. CHÍNH SÁCH MIỄN GIẢM HỌC PHÍ, HỖ TRỢ CHI PHÍ HỌC TẬP, HỖ TRỢ TIỀN ĐÓNG HỌC PHÍ</w:t>
      </w:r>
      <w:bookmarkEnd w:id="65"/>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6" w:name="dieu_14"/>
      <w:r w:rsidRPr="00CB5F8C">
        <w:rPr>
          <w:rFonts w:ascii="Arial" w:eastAsia="Times New Roman" w:hAnsi="Arial" w:cs="Arial"/>
          <w:b/>
          <w:bCs/>
          <w:color w:val="000000"/>
          <w:sz w:val="18"/>
          <w:szCs w:val="18"/>
        </w:rPr>
        <w:t>Điều 14. Đối tượng không phải đóng học phí</w:t>
      </w:r>
      <w:bookmarkEnd w:id="66"/>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Học sinh tiểu học trường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Người theo học các ngành chuyên môn đặc thù đáp ứng yêu cầu phát triển kinh tế - xã hội, quốc phòng, an ninh theo quy định của </w:t>
      </w:r>
      <w:bookmarkStart w:id="67" w:name="tvpllink_xcxdijeayr_4"/>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"https://thuvienphapluat.vn/van-ban/Giao-duc/Luat-Giao-duc-dai-hoc-2012-142762.aspx"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đại học</w:t>
      </w:r>
      <w:r w:rsidRPr="00CB5F8C">
        <w:rPr>
          <w:rFonts w:ascii="Arial" w:eastAsia="Times New Roman" w:hAnsi="Arial" w:cs="Arial"/>
          <w:color w:val="000000"/>
          <w:sz w:val="18"/>
          <w:szCs w:val="18"/>
        </w:rPr>
        <w:fldChar w:fldCharType="end"/>
      </w:r>
      <w:bookmarkEnd w:id="67"/>
      <w:r w:rsidRPr="00CB5F8C">
        <w:rPr>
          <w:rFonts w:ascii="Arial" w:eastAsia="Times New Roman" w:hAnsi="Arial" w:cs="Arial"/>
          <w:color w:val="000000"/>
          <w:sz w:val="18"/>
          <w:szCs w:val="18"/>
        </w:rPr>
        <w:t>. Các ngành chuyên môn đặc thù do Thủ tướng Chính phủ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68" w:name="dieu_15"/>
      <w:r w:rsidRPr="00CB5F8C">
        <w:rPr>
          <w:rFonts w:ascii="Arial" w:eastAsia="Times New Roman" w:hAnsi="Arial" w:cs="Arial"/>
          <w:b/>
          <w:bCs/>
          <w:color w:val="000000"/>
          <w:sz w:val="18"/>
          <w:szCs w:val="18"/>
        </w:rPr>
        <w:t>Điều 15. Đối tượng được miễn học phí</w:t>
      </w:r>
      <w:bookmarkEnd w:id="68"/>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Các đối tượng theo quy định tại </w:t>
      </w:r>
      <w:bookmarkStart w:id="69" w:name="tvpllink_cihgwqrabd_1"/>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"https://thuvienphapluat.vn/van-ban/Van-hoa-Xa-hoi/Phap-lenh-02-2020-UBTVQH14-uu-dai-nguoi-co-cong-voi-Cach-mang-460718.aspx"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Pháp lệnh Ưu đãi người có công với cách mạng</w:t>
      </w:r>
      <w:r w:rsidRPr="00CB5F8C">
        <w:rPr>
          <w:rFonts w:ascii="Arial" w:eastAsia="Times New Roman" w:hAnsi="Arial" w:cs="Arial"/>
          <w:color w:val="000000"/>
          <w:sz w:val="18"/>
          <w:szCs w:val="18"/>
        </w:rPr>
        <w:fldChar w:fldCharType="end"/>
      </w:r>
      <w:bookmarkEnd w:id="69"/>
      <w:r w:rsidRPr="00CB5F8C">
        <w:rPr>
          <w:rFonts w:ascii="Arial" w:eastAsia="Times New Roman" w:hAnsi="Arial" w:cs="Arial"/>
          <w:color w:val="000000"/>
          <w:sz w:val="18"/>
          <w:szCs w:val="18"/>
        </w:rPr>
        <w:t> nếu đang theo học tại các cơ sở giáo dục thuộc hệ thống giáo dục quốc dân.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Trẻ em học mẫu giáo và học sinh, sinh viên khuyết tật.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w:t>
      </w:r>
      <w:bookmarkStart w:id="70" w:name="dc_1"/>
      <w:r w:rsidRPr="00CB5F8C">
        <w:rPr>
          <w:rFonts w:ascii="Arial" w:eastAsia="Times New Roman" w:hAnsi="Arial" w:cs="Arial"/>
          <w:color w:val="000000"/>
          <w:sz w:val="18"/>
          <w:szCs w:val="18"/>
        </w:rPr>
        <w:t>khoản 1 và khoản 2 Điều 5 Nghị định số 20/2021/NĐ-CP</w:t>
      </w:r>
      <w:bookmarkEnd w:id="70"/>
      <w:r w:rsidRPr="00CB5F8C">
        <w:rPr>
          <w:rFonts w:ascii="Arial" w:eastAsia="Times New Roman" w:hAnsi="Arial" w:cs="Arial"/>
          <w:color w:val="000000"/>
          <w:sz w:val="18"/>
          <w:szCs w:val="18"/>
        </w:rPr>
        <w:t> ngày 15 tháng 3 năm 2021 của Chính phủ về chính sách trợ giúp xã hội đối với đối tượng bảo trợ xã hội. Người học các trình độ trung cấp, cao đẳng mồ côi cả cha lẫn mẹ, không nơi nương tựa theo quy định của </w:t>
      </w:r>
      <w:bookmarkStart w:id="71" w:name="tvpllink_lslpylejji_6"/>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71"/>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72" w:name="khoan_5_15"/>
      <w:r w:rsidRPr="00CB5F8C">
        <w:rPr>
          <w:rFonts w:ascii="Arial" w:eastAsia="Times New Roman" w:hAnsi="Arial" w:cs="Arial"/>
          <w:color w:val="000000"/>
          <w:sz w:val="18"/>
          <w:szCs w:val="18"/>
        </w:rPr>
        <w:t>5. Trẻ em mầm non 05 tuổi ở thôn/bản đặc biệt khó khăn, xã khu vực III vùng dân tộc và miền núi, xã đặc biệt khó khăn vùng bãi ngang ven biển, hải đảo theo quy định của cơ quan có thẩm quyền.</w:t>
      </w:r>
      <w:bookmarkEnd w:id="72"/>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73" w:name="khoan_6_15"/>
      <w:r w:rsidRPr="00CB5F8C">
        <w:rPr>
          <w:rFonts w:ascii="Arial" w:eastAsia="Times New Roman" w:hAnsi="Arial" w:cs="Arial"/>
          <w:color w:val="000000"/>
          <w:sz w:val="18"/>
          <w:szCs w:val="18"/>
        </w:rPr>
        <w:t>6. Trẻ em mầm non 05 tuổi không thuộc đối tượng quy định tại khoản 5 Điều này được miễn học phí từ năm học 2024 - 2025 (được hưởng từ ngày 01 tháng 9 năm 2024).</w:t>
      </w:r>
      <w:bookmarkEnd w:id="73"/>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7. Trẻ em mầm non và học sinh phổ thông, học viên học tại cơ sở giáo dục thường xuyên theo chương trình giáo dục phổ thông là con đẻ, con nuôi hợp pháp của hạ sĩ quan, binh sĩ tại ngũ theo quy định tại </w:t>
      </w:r>
      <w:bookmarkStart w:id="74" w:name="dc_2"/>
      <w:r w:rsidRPr="00CB5F8C">
        <w:rPr>
          <w:rFonts w:ascii="Arial" w:eastAsia="Times New Roman" w:hAnsi="Arial" w:cs="Arial"/>
          <w:color w:val="000000"/>
          <w:sz w:val="18"/>
          <w:szCs w:val="18"/>
        </w:rPr>
        <w:t>khoản 2 Điều 6 Nghị định số 27/2016/NĐ-CP</w:t>
      </w:r>
      <w:bookmarkEnd w:id="74"/>
      <w:r w:rsidRPr="00CB5F8C">
        <w:rPr>
          <w:rFonts w:ascii="Arial" w:eastAsia="Times New Roman" w:hAnsi="Arial" w:cs="Arial"/>
          <w:color w:val="000000"/>
          <w:sz w:val="18"/>
          <w:szCs w:val="18"/>
        </w:rPr>
        <w:t> ngày 06 tháng 4 năm 2016 của Chính phủ quy định một số chế độ, chính sách đối với hạ sỹ quan, binh sĩ phục vụ tại ngũ, xuất ngũ và thân nhân của hạ sỹ quan, binh sĩ tại ngũ.</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8.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9. Học sinh trung học cơ sở không thuộc đối tượng quy định tại khoản 8 Điều này được miễn học phí từ năm học 2025 - 2026 (được hưởng từ ngày 01 tháng 9 năm 2025).</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10.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11. Học sinh trường phổ thông dân tộc nội trú, trường dự bị đại học, khoa dự bị đại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12.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13. Sinh viên học chuyên ngành Mác-Lê nin và Tư tưởng Hồ Chí Minh.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14.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15. Học sinh, sinh viên người dân tộc thiểu số rất ít người quy định tại </w:t>
      </w:r>
      <w:bookmarkStart w:id="75" w:name="dc_3"/>
      <w:r w:rsidRPr="00CB5F8C">
        <w:rPr>
          <w:rFonts w:ascii="Arial" w:eastAsia="Times New Roman" w:hAnsi="Arial" w:cs="Arial"/>
          <w:color w:val="000000"/>
          <w:sz w:val="18"/>
          <w:szCs w:val="18"/>
        </w:rPr>
        <w:t>khoản 1 Điều 2 Nghị định số 57/2017/NĐ-CP</w:t>
      </w:r>
      <w:bookmarkEnd w:id="75"/>
      <w:r w:rsidRPr="00CB5F8C">
        <w:rPr>
          <w:rFonts w:ascii="Arial" w:eastAsia="Times New Roman" w:hAnsi="Arial" w:cs="Arial"/>
          <w:color w:val="000000"/>
          <w:sz w:val="18"/>
          <w:szCs w:val="18"/>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16. Người học thuộc các đối tượng của các chương trình, đề án được miễn học phí theo quy định của Chính phủ.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17. Người tốt nghiệp trung học cơ sở học tiếp lên trình độ trung cấp.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18. Người học các trình độ trung cấp, cao đẳng, đối với các ngành, nghề khó tuyển sinh nhưng xã hội có nhu cầu theo danh mục do Bộ Lao động - Thương binh và Xã hội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19. Người học các ngành, nghề chuyên môn đặc thù đáp ứng yêu cầu phát triển kinh tế - xã hội, quốc phòng, an ninh theo quy định của </w:t>
      </w:r>
      <w:bookmarkStart w:id="76" w:name="tvpllink_lslpylejji_7"/>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"https://thuvienphapluat.vn/van-ban/Lao-dong-Tien-luong/Luat-Giao-duc-nghe-nghiep-2014-259733.aspx"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Giáo dục nghề nghiệp</w:t>
      </w:r>
      <w:r w:rsidRPr="00CB5F8C">
        <w:rPr>
          <w:rFonts w:ascii="Arial" w:eastAsia="Times New Roman" w:hAnsi="Arial" w:cs="Arial"/>
          <w:color w:val="000000"/>
          <w:sz w:val="18"/>
          <w:szCs w:val="18"/>
        </w:rPr>
        <w:fldChar w:fldCharType="end"/>
      </w:r>
      <w:bookmarkEnd w:id="76"/>
      <w:r w:rsidRPr="00CB5F8C">
        <w:rPr>
          <w:rFonts w:ascii="Arial" w:eastAsia="Times New Roman" w:hAnsi="Arial" w:cs="Arial"/>
          <w:color w:val="000000"/>
          <w:sz w:val="18"/>
          <w:szCs w:val="18"/>
        </w:rPr>
        <w:t>. Các ngành, nghề chuyên môn đặc thù do Thủ tướng Chính phủ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77" w:name="dieu_16"/>
      <w:r w:rsidRPr="00CB5F8C">
        <w:rPr>
          <w:rFonts w:ascii="Arial" w:eastAsia="Times New Roman" w:hAnsi="Arial" w:cs="Arial"/>
          <w:b/>
          <w:bCs/>
          <w:color w:val="000000"/>
          <w:sz w:val="18"/>
          <w:szCs w:val="18"/>
        </w:rPr>
        <w:t>Điều 16. Đối tượng được giảm học phí và hỗ trợ tiền đóng học phí</w:t>
      </w:r>
      <w:bookmarkEnd w:id="77"/>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Các đối tượng được giảm 70% học phí gồm: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Các đối tượng được giảm 50% học phí gồm: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Trẻ em học mẫu giáo và học sinh, sinh viên là con cán bộ, công chức, viên chức, công nhân mà cha hoặc mẹ bị tai nạn lao động hoặc mắc bệnh nghề nghiệp được hưởng trợ cấp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Đối tượng được hỗ trợ tiền đóng học phí: Học sinh tiểu học trong cơ sở giáo dục tư thục ở địa bàn không đủ trường công lập được Nhà nước hỗ trợ tiền đóng học phí.</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78" w:name="dieu_17"/>
      <w:r w:rsidRPr="00CB5F8C">
        <w:rPr>
          <w:rFonts w:ascii="Arial" w:eastAsia="Times New Roman" w:hAnsi="Arial" w:cs="Arial"/>
          <w:b/>
          <w:bCs/>
          <w:color w:val="000000"/>
          <w:sz w:val="18"/>
          <w:szCs w:val="18"/>
        </w:rPr>
        <w:t>Điều 17. Không thu học phí có thời hạn</w:t>
      </w:r>
      <w:bookmarkEnd w:id="78"/>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Khi xảy ra thiên tai, dịch bệnh, các sự kiện bất khả kháng do cơ quan có thẩm quyền công bố; tùy theo mức độ và phạm vi thiệt hại, Ủy ban nhân dân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79" w:name="dieu_18"/>
      <w:r w:rsidRPr="00CB5F8C">
        <w:rPr>
          <w:rFonts w:ascii="Arial" w:eastAsia="Times New Roman" w:hAnsi="Arial" w:cs="Arial"/>
          <w:b/>
          <w:bCs/>
          <w:color w:val="000000"/>
          <w:sz w:val="18"/>
          <w:szCs w:val="18"/>
        </w:rPr>
        <w:t>Điều 18. Đối tượng được hỗ trợ chi phí học tập</w:t>
      </w:r>
      <w:bookmarkEnd w:id="79"/>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Trẻ em học mẫu giáo và học sinh phổ thông, học viên học tại cơ sở giáo dục thường xuyên theo chương trình giáo dục phổ thông mồ côi cả cha lẫn mẹ.</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Trẻ em học mẫu giáo và học sinh phổ thông, học viên học tại cơ sở giáo dục thường xuyên theo chương trình giáo dục phổ thông bị khuyết tật.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Trẻ em học mẫu giáo và học sinh phổ thông học viên học tại cơ sở giáo dục thường xuyên theo chương trình giáo dục phổ thông có cha mẹ thuộc diện hộ nghèo theo quy định của Thủ tướng Chính phủ.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80" w:name="muc_2_4"/>
      <w:r w:rsidRPr="00CB5F8C">
        <w:rPr>
          <w:rFonts w:ascii="Arial" w:eastAsia="Times New Roman" w:hAnsi="Arial" w:cs="Arial"/>
          <w:b/>
          <w:bCs/>
          <w:color w:val="000000"/>
          <w:sz w:val="18"/>
          <w:szCs w:val="18"/>
        </w:rPr>
        <w:t>Mục 2. QUY TRÌNH THỦ TỤC THỰC HIỆN CHÍNH SÁCH MIỄN, GIẢM HỌC PHÍ VÀ PHƯƠNG THỨC CHI TRẢ</w:t>
      </w:r>
      <w:bookmarkEnd w:id="80"/>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81" w:name="dieu_19"/>
      <w:r w:rsidRPr="00CB5F8C">
        <w:rPr>
          <w:rFonts w:ascii="Arial" w:eastAsia="Times New Roman" w:hAnsi="Arial" w:cs="Arial"/>
          <w:b/>
          <w:bCs/>
          <w:color w:val="000000"/>
          <w:sz w:val="18"/>
          <w:szCs w:val="18"/>
        </w:rPr>
        <w:t>Điều 19. Hồ Sơ thủ tục thực hiện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bookmarkEnd w:id="81"/>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Hồ sơ:</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Đơn đề nghị miễn, giảm học phí và hỗ trợ chi phí học tập, hỗ trợ tiền đóng học phí:</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các đối tượng thuộc diện được miễn, giảm học phí học mầm non, giáo dục phổ thông, giáo dục thường xuyên: Mẫu đơn theo </w:t>
      </w:r>
      <w:bookmarkStart w:id="82" w:name="bieumau_pl_02"/>
      <w:r w:rsidRPr="00CB5F8C">
        <w:rPr>
          <w:rFonts w:ascii="Arial" w:eastAsia="Times New Roman" w:hAnsi="Arial" w:cs="Arial"/>
          <w:color w:val="000000"/>
          <w:sz w:val="18"/>
          <w:szCs w:val="18"/>
        </w:rPr>
        <w:t>Phụ lục II</w:t>
      </w:r>
      <w:bookmarkEnd w:id="82"/>
      <w:r w:rsidRPr="00CB5F8C">
        <w:rPr>
          <w:rFonts w:ascii="Arial" w:eastAsia="Times New Roman" w:hAnsi="Arial" w:cs="Arial"/>
          <w:color w:val="000000"/>
          <w:sz w:val="18"/>
          <w:szCs w:val="18"/>
        </w:rPr>
        <w:t>; các đối tượng học sinh tiểu học tư thục được hỗ trợ tiền đóng học phí: Mẫu đơn theo </w:t>
      </w:r>
      <w:bookmarkStart w:id="83" w:name="bieumau_pl_06"/>
      <w:r w:rsidRPr="00CB5F8C">
        <w:rPr>
          <w:rFonts w:ascii="Arial" w:eastAsia="Times New Roman" w:hAnsi="Arial" w:cs="Arial"/>
          <w:color w:val="000000"/>
          <w:sz w:val="18"/>
          <w:szCs w:val="18"/>
        </w:rPr>
        <w:t>Phụ lục VI</w:t>
      </w:r>
      <w:bookmarkEnd w:id="83"/>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các đối tượng thuộc diện được hỗ trợ chi phí học tập học mầm non, giáo dục phổ thông, giáo dục thường xuyên: Mẫu đơn theo </w:t>
      </w:r>
      <w:bookmarkStart w:id="84" w:name="bieumau_pl_03"/>
      <w:r w:rsidRPr="00CB5F8C">
        <w:rPr>
          <w:rFonts w:ascii="Arial" w:eastAsia="Times New Roman" w:hAnsi="Arial" w:cs="Arial"/>
          <w:color w:val="000000"/>
          <w:sz w:val="18"/>
          <w:szCs w:val="18"/>
        </w:rPr>
        <w:t>Phụ lục III</w:t>
      </w:r>
      <w:bookmarkEnd w:id="84"/>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các đối tượng thuộc diện miễn, giảm học phí ở các cơ sở giáo dục nghề nghiệp và giáo dục đại học công lập: Mẫu theo </w:t>
      </w:r>
      <w:bookmarkStart w:id="85" w:name="bieumau_pl_05"/>
      <w:r w:rsidRPr="00CB5F8C">
        <w:rPr>
          <w:rFonts w:ascii="Arial" w:eastAsia="Times New Roman" w:hAnsi="Arial" w:cs="Arial"/>
          <w:color w:val="000000"/>
          <w:sz w:val="18"/>
          <w:szCs w:val="18"/>
        </w:rPr>
        <w:t>Phụ lục V</w:t>
      </w:r>
      <w:bookmarkEnd w:id="85"/>
      <w:r w:rsidRPr="00CB5F8C">
        <w:rPr>
          <w:rFonts w:ascii="Arial" w:eastAsia="Times New Roman" w:hAnsi="Arial" w:cs="Arial"/>
          <w:color w:val="000000"/>
          <w:sz w:val="18"/>
          <w:szCs w:val="18"/>
        </w:rPr>
        <w:t>; đối với các đối tượng thuộc diện miễn, giảm học phí ở các cơ sở giáo dục nghề nghiệp và giáo dục đại học tư thục: Mẫu theo </w:t>
      </w:r>
      <w:bookmarkStart w:id="86" w:name="bieumau_pl_07"/>
      <w:r w:rsidRPr="00CB5F8C">
        <w:rPr>
          <w:rFonts w:ascii="Arial" w:eastAsia="Times New Roman" w:hAnsi="Arial" w:cs="Arial"/>
          <w:color w:val="000000"/>
          <w:sz w:val="18"/>
          <w:szCs w:val="18"/>
        </w:rPr>
        <w:t>Phụ lục VII</w:t>
      </w:r>
      <w:bookmarkEnd w:id="86"/>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Bản sao chứng thực hoặc bản sao kèm bản chính để đối chiếu hoặc bản sao từ sổ gốc giấy tờ chứng minh thuộc đối tượng miễn, giảm học phí và hỗ trợ chi phí học tập đối với các đối tượng sau:</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xác nhận của cơ quan quản lý đối tượng người có công đối với đối tượng được quy định tại </w:t>
      </w:r>
      <w:bookmarkStart w:id="87" w:name="tc_8"/>
      <w:r w:rsidRPr="00CB5F8C">
        <w:rPr>
          <w:rFonts w:ascii="Arial" w:eastAsia="Times New Roman" w:hAnsi="Arial" w:cs="Arial"/>
          <w:color w:val="0000FF"/>
          <w:sz w:val="18"/>
          <w:szCs w:val="18"/>
        </w:rPr>
        <w:t>khoản 1 Điều 15 Nghị định này</w:t>
      </w:r>
      <w:bookmarkEnd w:id="87"/>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xác nhận khuyết tật do Ủy ban nhân dân cấp xã cấp hoặc Quyết định về việc trợ cấp xã hội của Chủ tịch Ủy ban nhân dân cấp huyện đối với đối tượng được quy định tại </w:t>
      </w:r>
      <w:bookmarkStart w:id="88" w:name="tc_9"/>
      <w:r w:rsidRPr="00CB5F8C">
        <w:rPr>
          <w:rFonts w:ascii="Arial" w:eastAsia="Times New Roman" w:hAnsi="Arial" w:cs="Arial"/>
          <w:color w:val="0000FF"/>
          <w:sz w:val="18"/>
          <w:szCs w:val="18"/>
        </w:rPr>
        <w:t>khoản 2 Điều 15 Nghị định này</w:t>
      </w:r>
      <w:bookmarkEnd w:id="88"/>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Quyết định về việc trợ cấp xã hội của Chủ tịch Ủy ban nhân dân cấp huyện đối với đối tượng được quy định tại </w:t>
      </w:r>
      <w:bookmarkStart w:id="89" w:name="tc_10"/>
      <w:r w:rsidRPr="00CB5F8C">
        <w:rPr>
          <w:rFonts w:ascii="Arial" w:eastAsia="Times New Roman" w:hAnsi="Arial" w:cs="Arial"/>
          <w:color w:val="0000FF"/>
          <w:sz w:val="18"/>
          <w:szCs w:val="18"/>
        </w:rPr>
        <w:t>khoản 3 Điều 15 Nghị định này;</w:t>
      </w:r>
      <w:bookmarkEnd w:id="89"/>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xác nhận hộ nghèo do Ủy ban nhân dân cấp xã cấp cho đối tượng được quy định tại </w:t>
      </w:r>
      <w:bookmarkStart w:id="90" w:name="tc_11"/>
      <w:r w:rsidRPr="00CB5F8C">
        <w:rPr>
          <w:rFonts w:ascii="Arial" w:eastAsia="Times New Roman" w:hAnsi="Arial" w:cs="Arial"/>
          <w:color w:val="0000FF"/>
          <w:sz w:val="18"/>
          <w:szCs w:val="18"/>
        </w:rPr>
        <w:t>khoản 4 Điều 15 Nghị định này</w:t>
      </w:r>
      <w:bookmarkEnd w:id="90"/>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chứng nhận đối tượng được hưởng chế độ miễn học phí theo quy định tại Nghị định số 27/2016/NĐ-CP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w:t>
      </w:r>
      <w:bookmarkStart w:id="91" w:name="tc_12"/>
      <w:r w:rsidRPr="00CB5F8C">
        <w:rPr>
          <w:rFonts w:ascii="Arial" w:eastAsia="Times New Roman" w:hAnsi="Arial" w:cs="Arial"/>
          <w:color w:val="0000FF"/>
          <w:sz w:val="18"/>
          <w:szCs w:val="18"/>
        </w:rPr>
        <w:t>khoản 7 Điều 15 Nghị định này</w:t>
      </w:r>
      <w:bookmarkEnd w:id="91"/>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khai sinh và giấy xác nhận hộ nghèo hoặc hộ cận nghèo do Ủy ban nhân dân cấp xã cấp cho đối tượng được quy định tại </w:t>
      </w:r>
      <w:bookmarkStart w:id="92" w:name="tc_13"/>
      <w:r w:rsidRPr="00CB5F8C">
        <w:rPr>
          <w:rFonts w:ascii="Arial" w:eastAsia="Times New Roman" w:hAnsi="Arial" w:cs="Arial"/>
          <w:color w:val="0000FF"/>
          <w:sz w:val="18"/>
          <w:szCs w:val="18"/>
        </w:rPr>
        <w:t>khoản 12 Điều 15 Nghị định này</w:t>
      </w:r>
      <w:bookmarkEnd w:id="92"/>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khai sinh và </w:t>
      </w:r>
      <w:bookmarkStart w:id="93" w:name="cumtu_1"/>
      <w:r w:rsidRPr="00CB5F8C">
        <w:rPr>
          <w:rFonts w:ascii="Arial" w:eastAsia="Times New Roman" w:hAnsi="Arial" w:cs="Arial"/>
          <w:color w:val="000000"/>
          <w:sz w:val="18"/>
          <w:szCs w:val="18"/>
          <w:shd w:val="clear" w:color="auto" w:fill="FFFF96"/>
        </w:rPr>
        <w:t>sổ hộ khẩu thường trú hoặc giấy xác nhận của cơ quan công an về việc đăng ký thường trú (trường hợp sổ hộ khẩu bị thất lạc)</w:t>
      </w:r>
      <w:bookmarkEnd w:id="93"/>
      <w:r w:rsidRPr="00CB5F8C">
        <w:rPr>
          <w:rFonts w:ascii="Arial" w:eastAsia="Times New Roman" w:hAnsi="Arial" w:cs="Arial"/>
          <w:color w:val="000000"/>
          <w:sz w:val="18"/>
          <w:szCs w:val="18"/>
        </w:rPr>
        <w:t> đối với đối tượng được quy định tại </w:t>
      </w:r>
      <w:bookmarkStart w:id="94" w:name="tc_14"/>
      <w:r w:rsidRPr="00CB5F8C">
        <w:rPr>
          <w:rFonts w:ascii="Arial" w:eastAsia="Times New Roman" w:hAnsi="Arial" w:cs="Arial"/>
          <w:color w:val="0000FF"/>
          <w:sz w:val="18"/>
          <w:szCs w:val="18"/>
        </w:rPr>
        <w:t>khoản 5, khoản 8, khoản 15 Điều 15</w:t>
      </w:r>
      <w:bookmarkEnd w:id="94"/>
      <w:r w:rsidRPr="00CB5F8C">
        <w:rPr>
          <w:rFonts w:ascii="Arial" w:eastAsia="Times New Roman" w:hAnsi="Arial" w:cs="Arial"/>
          <w:color w:val="000000"/>
          <w:sz w:val="18"/>
          <w:szCs w:val="18"/>
        </w:rPr>
        <w:t> và </w:t>
      </w:r>
      <w:bookmarkStart w:id="95" w:name="tc_15"/>
      <w:r w:rsidRPr="00CB5F8C">
        <w:rPr>
          <w:rFonts w:ascii="Arial" w:eastAsia="Times New Roman" w:hAnsi="Arial" w:cs="Arial"/>
          <w:color w:val="0000FF"/>
          <w:sz w:val="18"/>
          <w:szCs w:val="18"/>
        </w:rPr>
        <w:t>điểm c khoản 1 và khoản 3 Điều 16 Nghị định này</w:t>
      </w:r>
      <w:bookmarkEnd w:id="95"/>
      <w:r w:rsidRPr="00CB5F8C">
        <w:rPr>
          <w:rFonts w:ascii="Arial" w:eastAsia="Times New Roman" w:hAnsi="Arial" w:cs="Arial"/>
          <w:color w:val="000000"/>
          <w:sz w:val="18"/>
          <w:szCs w:val="18"/>
        </w:rPr>
        <w:t>. Kể từ năm học 2024 - 2025 (từ ngày 01 tháng 9 năm 2024) đối tượng quy định tại </w:t>
      </w:r>
      <w:bookmarkStart w:id="96" w:name="tc_16"/>
      <w:r w:rsidRPr="00CB5F8C">
        <w:rPr>
          <w:rFonts w:ascii="Arial" w:eastAsia="Times New Roman" w:hAnsi="Arial" w:cs="Arial"/>
          <w:color w:val="0000FF"/>
          <w:sz w:val="18"/>
          <w:szCs w:val="18"/>
        </w:rPr>
        <w:t>khoản 5, khoản 6 Điều 15 Nghị định này</w:t>
      </w:r>
      <w:bookmarkEnd w:id="96"/>
      <w:r w:rsidRPr="00CB5F8C">
        <w:rPr>
          <w:rFonts w:ascii="Arial" w:eastAsia="Times New Roman" w:hAnsi="Arial" w:cs="Arial"/>
          <w:color w:val="000000"/>
          <w:sz w:val="18"/>
          <w:szCs w:val="18"/>
        </w:rPr>
        <w:t> và kể từ năm học 2025 - 2026 (từ ngày 01 tháng 9 năm 2025) đối tượng quy định tại </w:t>
      </w:r>
      <w:bookmarkStart w:id="97" w:name="tc_17"/>
      <w:r w:rsidRPr="00CB5F8C">
        <w:rPr>
          <w:rFonts w:ascii="Arial" w:eastAsia="Times New Roman" w:hAnsi="Arial" w:cs="Arial"/>
          <w:color w:val="0000FF"/>
          <w:sz w:val="18"/>
          <w:szCs w:val="18"/>
        </w:rPr>
        <w:t>khoản 8, khoản 9 Điều 15 Nghị định này</w:t>
      </w:r>
      <w:bookmarkEnd w:id="97"/>
      <w:r w:rsidRPr="00CB5F8C">
        <w:rPr>
          <w:rFonts w:ascii="Arial" w:eastAsia="Times New Roman" w:hAnsi="Arial" w:cs="Arial"/>
          <w:color w:val="000000"/>
          <w:sz w:val="18"/>
          <w:szCs w:val="18"/>
        </w:rPr>
        <w:t> chỉ phải nộp giấy khai sinh;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Bằng tốt nghiệp trung học cơ sở hoặc giấy xác nhận tốt nghiệp tạm thời đối với đối tượng được quy định tại </w:t>
      </w:r>
      <w:bookmarkStart w:id="98" w:name="tc_18"/>
      <w:r w:rsidRPr="00CB5F8C">
        <w:rPr>
          <w:rFonts w:ascii="Arial" w:eastAsia="Times New Roman" w:hAnsi="Arial" w:cs="Arial"/>
          <w:color w:val="0000FF"/>
          <w:sz w:val="18"/>
          <w:szCs w:val="18"/>
        </w:rPr>
        <w:t>khoản 17 Điều 15 Nghị định này</w:t>
      </w:r>
      <w:bookmarkEnd w:id="98"/>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Sổ hưởng trợ cấp hàng tháng của cha hoặc mẹ bị tai nạn lao động hoặc mắc bệnh nghề nghiệp do tổ chức bảo hiểm xã hội cấp đối với đối tượng được quy định tại </w:t>
      </w:r>
      <w:bookmarkStart w:id="99" w:name="tc_19"/>
      <w:r w:rsidRPr="00CB5F8C">
        <w:rPr>
          <w:rFonts w:ascii="Arial" w:eastAsia="Times New Roman" w:hAnsi="Arial" w:cs="Arial"/>
          <w:color w:val="0000FF"/>
          <w:sz w:val="18"/>
          <w:szCs w:val="18"/>
        </w:rPr>
        <w:t>điểm a khoản 2 Điều 16 Nghị định này</w:t>
      </w:r>
      <w:bookmarkEnd w:id="99"/>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Giấy xác nhận hộ cận nghèo do Ủy ban nhân dân cấp xã cấp cho đối tượng được quy định tại </w:t>
      </w:r>
      <w:bookmarkStart w:id="100" w:name="tc_20"/>
      <w:r w:rsidRPr="00CB5F8C">
        <w:rPr>
          <w:rFonts w:ascii="Arial" w:eastAsia="Times New Roman" w:hAnsi="Arial" w:cs="Arial"/>
          <w:color w:val="0000FF"/>
          <w:sz w:val="18"/>
          <w:szCs w:val="18"/>
        </w:rPr>
        <w:t>điểm b khoản 2 Điều 16 Nghị định này</w:t>
      </w:r>
      <w:bookmarkEnd w:id="100"/>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chỉ phải làm 01 bộ hồ sơ các giấy tờ liên quan nói trên kèm đơn theo mẫu (</w:t>
      </w:r>
      <w:bookmarkStart w:id="101" w:name="bieumau_pl_04"/>
      <w:r w:rsidRPr="00CB5F8C">
        <w:rPr>
          <w:rFonts w:ascii="Arial" w:eastAsia="Times New Roman" w:hAnsi="Arial" w:cs="Arial"/>
          <w:color w:val="000000"/>
          <w:sz w:val="18"/>
          <w:szCs w:val="18"/>
        </w:rPr>
        <w:t>Phụ lục IV</w:t>
      </w:r>
      <w:bookmarkEnd w:id="101"/>
      <w:r w:rsidRPr="00CB5F8C">
        <w:rPr>
          <w:rFonts w:ascii="Arial" w:eastAsia="Times New Roman" w:hAnsi="Arial" w:cs="Arial"/>
          <w:color w:val="000000"/>
          <w:sz w:val="18"/>
          <w:szCs w:val="18"/>
        </w:rPr>
        <w:t>) của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02" w:name="diem_dd_1_19"/>
      <w:r w:rsidRPr="00CB5F8C">
        <w:rPr>
          <w:rFonts w:ascii="Arial" w:eastAsia="Times New Roman" w:hAnsi="Arial" w:cs="Arial"/>
          <w:color w:val="000000"/>
          <w:sz w:val="18"/>
          <w:szCs w:val="18"/>
          <w:shd w:val="clear" w:color="auto" w:fill="FFFF96"/>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“Sổ hộ khẩu thường trú”.</w:t>
      </w:r>
      <w:bookmarkEnd w:id="102"/>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03" w:name="khoan_2_19"/>
      <w:r w:rsidRPr="00CB5F8C">
        <w:rPr>
          <w:rFonts w:ascii="Arial" w:eastAsia="Times New Roman" w:hAnsi="Arial" w:cs="Arial"/>
          <w:color w:val="000000"/>
          <w:sz w:val="18"/>
          <w:szCs w:val="18"/>
        </w:rPr>
        <w:t>2. Trình tự thực hiện:</w:t>
      </w:r>
      <w:bookmarkEnd w:id="103"/>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Đơn (theo mẫu tại </w:t>
      </w:r>
      <w:bookmarkStart w:id="104" w:name="bieumau_pl_02_1"/>
      <w:r w:rsidRPr="00CB5F8C">
        <w:rPr>
          <w:rFonts w:ascii="Arial" w:eastAsia="Times New Roman" w:hAnsi="Arial" w:cs="Arial"/>
          <w:color w:val="000000"/>
          <w:sz w:val="18"/>
          <w:szCs w:val="18"/>
        </w:rPr>
        <w:t>Phụ lục II</w:t>
      </w:r>
      <w:bookmarkEnd w:id="104"/>
      <w:r w:rsidRPr="00CB5F8C">
        <w:rPr>
          <w:rFonts w:ascii="Arial" w:eastAsia="Times New Roman" w:hAnsi="Arial" w:cs="Arial"/>
          <w:color w:val="000000"/>
          <w:sz w:val="18"/>
          <w:szCs w:val="18"/>
        </w:rPr>
        <w:t>; </w:t>
      </w:r>
      <w:bookmarkStart w:id="105" w:name="bieumau_pl_03_1"/>
      <w:r w:rsidRPr="00CB5F8C">
        <w:rPr>
          <w:rFonts w:ascii="Arial" w:eastAsia="Times New Roman" w:hAnsi="Arial" w:cs="Arial"/>
          <w:color w:val="000000"/>
          <w:sz w:val="18"/>
          <w:szCs w:val="18"/>
        </w:rPr>
        <w:t>Phụ lục III</w:t>
      </w:r>
      <w:bookmarkEnd w:id="105"/>
      <w:r w:rsidRPr="00CB5F8C">
        <w:rPr>
          <w:rFonts w:ascii="Arial" w:eastAsia="Times New Roman" w:hAnsi="Arial" w:cs="Arial"/>
          <w:color w:val="000000"/>
          <w:sz w:val="18"/>
          <w:szCs w:val="18"/>
        </w:rPr>
        <w:t>; </w:t>
      </w:r>
      <w:bookmarkStart w:id="106" w:name="bieumau_pl_04_1"/>
      <w:r w:rsidRPr="00CB5F8C">
        <w:rPr>
          <w:rFonts w:ascii="Arial" w:eastAsia="Times New Roman" w:hAnsi="Arial" w:cs="Arial"/>
          <w:color w:val="000000"/>
          <w:sz w:val="18"/>
          <w:szCs w:val="18"/>
        </w:rPr>
        <w:t>Phụ lục IV</w:t>
      </w:r>
      <w:bookmarkEnd w:id="106"/>
      <w:r w:rsidRPr="00CB5F8C">
        <w:rPr>
          <w:rFonts w:ascii="Arial" w:eastAsia="Times New Roman" w:hAnsi="Arial" w:cs="Arial"/>
          <w:color w:val="000000"/>
          <w:sz w:val="18"/>
          <w:szCs w:val="18"/>
        </w:rPr>
        <w:t>; </w:t>
      </w:r>
      <w:bookmarkStart w:id="107" w:name="bieumau_pl_05_1"/>
      <w:r w:rsidRPr="00CB5F8C">
        <w:rPr>
          <w:rFonts w:ascii="Arial" w:eastAsia="Times New Roman" w:hAnsi="Arial" w:cs="Arial"/>
          <w:color w:val="000000"/>
          <w:sz w:val="18"/>
          <w:szCs w:val="18"/>
        </w:rPr>
        <w:t>Phụ lục V</w:t>
      </w:r>
      <w:bookmarkEnd w:id="107"/>
      <w:r w:rsidRPr="00CB5F8C">
        <w:rPr>
          <w:rFonts w:ascii="Arial" w:eastAsia="Times New Roman" w:hAnsi="Arial" w:cs="Arial"/>
          <w:color w:val="000000"/>
          <w:sz w:val="18"/>
          <w:szCs w:val="18"/>
        </w:rPr>
        <w:t>; </w:t>
      </w:r>
      <w:bookmarkStart w:id="108" w:name="bieumau_pl_06_1"/>
      <w:r w:rsidRPr="00CB5F8C">
        <w:rPr>
          <w:rFonts w:ascii="Arial" w:eastAsia="Times New Roman" w:hAnsi="Arial" w:cs="Arial"/>
          <w:color w:val="000000"/>
          <w:sz w:val="18"/>
          <w:szCs w:val="18"/>
        </w:rPr>
        <w:t>Phụ lục VI</w:t>
      </w:r>
      <w:bookmarkEnd w:id="108"/>
      <w:r w:rsidRPr="00CB5F8C">
        <w:rPr>
          <w:rFonts w:ascii="Arial" w:eastAsia="Times New Roman" w:hAnsi="Arial" w:cs="Arial"/>
          <w:color w:val="000000"/>
          <w:sz w:val="18"/>
          <w:szCs w:val="18"/>
        </w:rPr>
        <w:t>, </w:t>
      </w:r>
      <w:bookmarkStart w:id="109" w:name="bieumau_pl_07_1"/>
      <w:r w:rsidRPr="00CB5F8C">
        <w:rPr>
          <w:rFonts w:ascii="Arial" w:eastAsia="Times New Roman" w:hAnsi="Arial" w:cs="Arial"/>
          <w:color w:val="000000"/>
          <w:sz w:val="18"/>
          <w:szCs w:val="18"/>
        </w:rPr>
        <w:t>Phụ lục VII</w:t>
      </w:r>
      <w:bookmarkEnd w:id="109"/>
      <w:r w:rsidRPr="00CB5F8C">
        <w:rPr>
          <w:rFonts w:ascii="Arial" w:eastAsia="Times New Roman" w:hAnsi="Arial" w:cs="Arial"/>
          <w:color w:val="000000"/>
          <w:sz w:val="18"/>
          <w:szCs w:val="18"/>
        </w:rPr>
        <w:t> Nghị định này) và bản sao chứng thực hoặc bản sao kèm bản chính để đối chiếu hoặc bản sao từ sổ gốc một trong các giấy tờ được quy định tại khoản 1 Điều này để minh chứng thuộc đối tượng miễn, giảm học phí và hỗ trợ chi phí học tập gửi cơ sở giáo dục theo hình thức nộp trực tiếp hoặc qua bưu điện hoặc hệ thống giao dịch điện tử.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Trách nhiệm xét duyệt và thẩm định hồ sơ:</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Đối với cơ sở giáo dục mầm non, tiểu học và trung học cơ sở, cơ sở giáo dục thường xuyên thuộc phòng giáo dục đào tạo: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giáo dục và đào tạo thẩm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Đối với trường trung học phổ thông, cơ sở giáo dục thường xuyên và các cơ sở giáo dục khác trực thuộc Sở giáo dục và Đào tạo: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giáo dục và đào tạo thẩm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w:t>
      </w:r>
      <w:bookmarkStart w:id="110" w:name="bieumau_pl_09"/>
      <w:r w:rsidRPr="00CB5F8C">
        <w:rPr>
          <w:rFonts w:ascii="Arial" w:eastAsia="Times New Roman" w:hAnsi="Arial" w:cs="Arial"/>
          <w:color w:val="000000"/>
          <w:sz w:val="18"/>
          <w:szCs w:val="18"/>
        </w:rPr>
        <w:t>Phụ lục IX</w:t>
      </w:r>
      <w:bookmarkEnd w:id="110"/>
      <w:r w:rsidRPr="00CB5F8C">
        <w:rPr>
          <w:rFonts w:ascii="Arial" w:eastAsia="Times New Roman" w:hAnsi="Arial" w:cs="Arial"/>
          <w:color w:val="000000"/>
          <w:sz w:val="18"/>
          <w:szCs w:val="18"/>
        </w:rPr>
        <w:t> gửi cơ quan quản lý cấp trên trực tiếp. Cơ quan quản lý cấp trên thẩm định, lập dự toán kinh phí theo mẫu quy định tại </w:t>
      </w:r>
      <w:bookmarkStart w:id="111" w:name="bieumau_pl_10"/>
      <w:r w:rsidRPr="00CB5F8C">
        <w:rPr>
          <w:rFonts w:ascii="Arial" w:eastAsia="Times New Roman" w:hAnsi="Arial" w:cs="Arial"/>
          <w:color w:val="000000"/>
          <w:sz w:val="18"/>
          <w:szCs w:val="18"/>
        </w:rPr>
        <w:t>Phụ lục X</w:t>
      </w:r>
      <w:bookmarkEnd w:id="111"/>
      <w:r w:rsidRPr="00CB5F8C">
        <w:rPr>
          <w:rFonts w:ascii="Arial" w:eastAsia="Times New Roman" w:hAnsi="Arial" w:cs="Arial"/>
          <w:color w:val="000000"/>
          <w:sz w:val="18"/>
          <w:szCs w:val="18"/>
        </w:rPr>
        <w:t> gửi Bộ Tài chính tổng hợp, trình cấp có thẩm quyền bố trí kinh phí thực hiện trong dự toán ngân sách hàng năm;</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w:t>
      </w:r>
      <w:bookmarkStart w:id="112" w:name="bieumau_pl_08"/>
      <w:r w:rsidRPr="00CB5F8C">
        <w:rPr>
          <w:rFonts w:ascii="Arial" w:eastAsia="Times New Roman" w:hAnsi="Arial" w:cs="Arial"/>
          <w:color w:val="000000"/>
          <w:sz w:val="18"/>
          <w:szCs w:val="18"/>
        </w:rPr>
        <w:t>Phụ lục VIII</w:t>
      </w:r>
      <w:bookmarkEnd w:id="112"/>
      <w:r w:rsidRPr="00CB5F8C">
        <w:rPr>
          <w:rFonts w:ascii="Arial" w:eastAsia="Times New Roman" w:hAnsi="Arial" w:cs="Arial"/>
          <w:color w:val="000000"/>
          <w:sz w:val="18"/>
          <w:szCs w:val="18"/>
        </w:rPr>
        <w:t> của Nghị định này.</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w:t>
      </w:r>
      <w:bookmarkStart w:id="113" w:name="bieumau_pl_09_1"/>
      <w:r w:rsidRPr="00CB5F8C">
        <w:rPr>
          <w:rFonts w:ascii="Arial" w:eastAsia="Times New Roman" w:hAnsi="Arial" w:cs="Arial"/>
          <w:color w:val="000000"/>
          <w:sz w:val="18"/>
          <w:szCs w:val="18"/>
        </w:rPr>
        <w:t>Phụ lục IX</w:t>
      </w:r>
      <w:bookmarkEnd w:id="113"/>
      <w:r w:rsidRPr="00CB5F8C">
        <w:rPr>
          <w:rFonts w:ascii="Arial" w:eastAsia="Times New Roman" w:hAnsi="Arial" w:cs="Arial"/>
          <w:color w:val="000000"/>
          <w:sz w:val="18"/>
          <w:szCs w:val="18"/>
        </w:rPr>
        <w:t> gửi về Phòng Lao động - Thương binh và Xã hội nơi người học đăng ký thường trú để thực hiện theo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14" w:name="dieu_20"/>
      <w:r w:rsidRPr="00CB5F8C">
        <w:rPr>
          <w:rFonts w:ascii="Arial" w:eastAsia="Times New Roman" w:hAnsi="Arial" w:cs="Arial"/>
          <w:b/>
          <w:bCs/>
          <w:color w:val="000000"/>
          <w:sz w:val="18"/>
          <w:szCs w:val="18"/>
        </w:rPr>
        <w:t>Điều 20. Cơ chế miễn giảm học phí, hỗ trợ chi phí học tập và hỗ trợ đóng học phí</w:t>
      </w:r>
      <w:bookmarkEnd w:id="114"/>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Việc miễn, giảm học phí sẽ được thực hiện trong suốt thời gian học tập tại nhà trường, trừ trường hợp có những thay đổi về lý do miễn hoặc giảm học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Ngân sách nhà nước có trách nhiệm cấp bù tiền miễn, giảm học phí đối với người học tại cơ sở giáo dục công lập, cụ thể như sau:</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Nhà nước cấp bù tiền miễn, giảm học phí cho các cơ sở giáo dục mầm non, giáo dục phổ thông và cơ sở giáo dục thường xuyên công lập để thực hiện việc miễn, giảm học phí đối với người học thuộc các đối tượng miễn, giảm học phí quy định tại Nghị định này theo mức thu học phí do Hội đồng nhân dân cấp tỉnh quy định đối với cơ sở giáo dục công lập chưa tự bảo đảm chi thường xuyên tương ứng với từng vùng, từng cấp học;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Nhà nước cấp bù tiền miễn, giảm học phí cho các cơ sở giáo dục nghề nghiệp, cơ sở giáo dục đại học công lập để thực hiện chính sách miễn, giảm học phí đối với người học thuộc các đối tượng miễn, giảm học phí theo mức trần học phí quy định tại </w:t>
      </w:r>
      <w:bookmarkStart w:id="115" w:name="tc_21"/>
      <w:r w:rsidRPr="00CB5F8C">
        <w:rPr>
          <w:rFonts w:ascii="Arial" w:eastAsia="Times New Roman" w:hAnsi="Arial" w:cs="Arial"/>
          <w:color w:val="0000FF"/>
          <w:sz w:val="18"/>
          <w:szCs w:val="18"/>
        </w:rPr>
        <w:t>điểm a khoản 1, điểm a khoản 2 Điều 10</w:t>
      </w:r>
      <w:bookmarkEnd w:id="115"/>
      <w:r w:rsidRPr="00CB5F8C">
        <w:rPr>
          <w:rFonts w:ascii="Arial" w:eastAsia="Times New Roman" w:hAnsi="Arial" w:cs="Arial"/>
          <w:color w:val="000000"/>
          <w:sz w:val="18"/>
          <w:szCs w:val="18"/>
        </w:rPr>
        <w:t>; </w:t>
      </w:r>
      <w:bookmarkStart w:id="116" w:name="tc_22"/>
      <w:r w:rsidRPr="00CB5F8C">
        <w:rPr>
          <w:rFonts w:ascii="Arial" w:eastAsia="Times New Roman" w:hAnsi="Arial" w:cs="Arial"/>
          <w:color w:val="0000FF"/>
          <w:sz w:val="18"/>
          <w:szCs w:val="18"/>
        </w:rPr>
        <w:t>điểm a khoản 1, điểm a khoản 2 Điều 11 Nghị định này</w:t>
      </w:r>
      <w:bookmarkEnd w:id="116"/>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Phần còn lại người học phải đóng bằng chênh lệch giữa mức trần học phí quy định tại </w:t>
      </w:r>
      <w:bookmarkStart w:id="117" w:name="tc_23"/>
      <w:r w:rsidRPr="00CB5F8C">
        <w:rPr>
          <w:rFonts w:ascii="Arial" w:eastAsia="Times New Roman" w:hAnsi="Arial" w:cs="Arial"/>
          <w:color w:val="0000FF"/>
          <w:sz w:val="18"/>
          <w:szCs w:val="18"/>
        </w:rPr>
        <w:t>điểm a khoản 1, điểm a khoản 2 Điều 10</w:t>
      </w:r>
      <w:bookmarkEnd w:id="117"/>
      <w:r w:rsidRPr="00CB5F8C">
        <w:rPr>
          <w:rFonts w:ascii="Arial" w:eastAsia="Times New Roman" w:hAnsi="Arial" w:cs="Arial"/>
          <w:color w:val="000000"/>
          <w:sz w:val="18"/>
          <w:szCs w:val="18"/>
        </w:rPr>
        <w:t>; </w:t>
      </w:r>
      <w:bookmarkStart w:id="118" w:name="tc_24"/>
      <w:r w:rsidRPr="00CB5F8C">
        <w:rPr>
          <w:rFonts w:ascii="Arial" w:eastAsia="Times New Roman" w:hAnsi="Arial" w:cs="Arial"/>
          <w:color w:val="0000FF"/>
          <w:sz w:val="18"/>
          <w:szCs w:val="18"/>
        </w:rPr>
        <w:t>điểm a khoản 1, điểm a khoản 2 Điều 11</w:t>
      </w:r>
      <w:bookmarkEnd w:id="118"/>
      <w:r w:rsidRPr="00CB5F8C">
        <w:rPr>
          <w:rFonts w:ascii="Arial" w:eastAsia="Times New Roman" w:hAnsi="Arial" w:cs="Arial"/>
          <w:color w:val="000000"/>
          <w:sz w:val="18"/>
          <w:szCs w:val="18"/>
        </w:rPr>
        <w:t> và mức hỗ trợ của Nhà nước, trừ trường hợp đối với các ngành nghề quy định tại </w:t>
      </w:r>
      <w:bookmarkStart w:id="119" w:name="tc_25"/>
      <w:r w:rsidRPr="00CB5F8C">
        <w:rPr>
          <w:rFonts w:ascii="Arial" w:eastAsia="Times New Roman" w:hAnsi="Arial" w:cs="Arial"/>
          <w:color w:val="0000FF"/>
          <w:sz w:val="18"/>
          <w:szCs w:val="18"/>
        </w:rPr>
        <w:t>điểm a và điểm b khoản 1 Điều 16</w:t>
      </w:r>
      <w:bookmarkEnd w:id="119"/>
      <w:r w:rsidRPr="00CB5F8C">
        <w:rPr>
          <w:rFonts w:ascii="Arial" w:eastAsia="Times New Roman" w:hAnsi="Arial" w:cs="Arial"/>
          <w:color w:val="000000"/>
          <w:sz w:val="18"/>
          <w:szCs w:val="18"/>
        </w:rPr>
        <w:t>, người học phải đóng bằng phần chênh lệch giữa mức học phí thực tế của cơ sở giáo dục và mức hỗ trợ của Nhà nước.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Nhà nước cấp trực tiếp tiền miễn, giảm học phí cho các đối tượng thuộc diện được miễn, giảm học phí theo học tại các cơ sở giáo dục mầm non dân lập, tư thục, cơ sở giáo dục phổ thông, giáo dục nghề nghiệp, giáo dục đại học tư thục; cấp trực tiếp tiền hỗ trợ đóng học phí cho gia đình học sinh tiểu học tại các cơ sở giáo dục tư thục ở địa bàn không đủ trường công lập theo mức học phí do Hội đồng nhân dân cấp tỉnh quy định đối với cơ sở giáo dục công lập chưa tự bảo đảm chi thường xuyên tương ứng với từng vùng, từng cấp học; theo mức học phí do cơ quan có thẩm quyền quy định trong các cơ sở giáo dục nghề nghiệp, giáo dục đại học công lập chưa tự đảm bảo chi thường xuyên tương ứng với các nhóm ngành, chuyên ngành quy định tại </w:t>
      </w:r>
      <w:bookmarkStart w:id="120" w:name="tc_26"/>
      <w:r w:rsidRPr="00CB5F8C">
        <w:rPr>
          <w:rFonts w:ascii="Arial" w:eastAsia="Times New Roman" w:hAnsi="Arial" w:cs="Arial"/>
          <w:color w:val="0000FF"/>
          <w:sz w:val="18"/>
          <w:szCs w:val="18"/>
        </w:rPr>
        <w:t>Điều 10</w:t>
      </w:r>
      <w:bookmarkEnd w:id="120"/>
      <w:r w:rsidRPr="00CB5F8C">
        <w:rPr>
          <w:rFonts w:ascii="Arial" w:eastAsia="Times New Roman" w:hAnsi="Arial" w:cs="Arial"/>
          <w:color w:val="000000"/>
          <w:sz w:val="18"/>
          <w:szCs w:val="18"/>
        </w:rPr>
        <w:t> và </w:t>
      </w:r>
      <w:bookmarkStart w:id="121" w:name="tc_27"/>
      <w:r w:rsidRPr="00CB5F8C">
        <w:rPr>
          <w:rFonts w:ascii="Arial" w:eastAsia="Times New Roman" w:hAnsi="Arial" w:cs="Arial"/>
          <w:color w:val="0000FF"/>
          <w:sz w:val="18"/>
          <w:szCs w:val="18"/>
        </w:rPr>
        <w:t>Điều 11 Nghị định này</w:t>
      </w:r>
      <w:bookmarkEnd w:id="121"/>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Trường hợp có sự trùng lặp về đối tượng hưởng chính sách miễn, giảm học phí và hỗ trợ chi phí học tập quy định tại Nghị định này với các văn bản quy phạm pháp luật khác đang thực hiện có mức hỗ trợ cao hơn thì được hưởng theo mức hỗ trợ cao hơn quy định tại văn bản pháp luật khác.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5. Không áp dụng miễn, giảm học phí đối với trường hợp đang hưởng lương và sinh hoạt phí khi đi học, các trường hợp học cao học, nghiên cứu sinh (trừ đối tượng quy định tại </w:t>
      </w:r>
      <w:bookmarkStart w:id="122" w:name="tc_28"/>
      <w:r w:rsidRPr="00CB5F8C">
        <w:rPr>
          <w:rFonts w:ascii="Arial" w:eastAsia="Times New Roman" w:hAnsi="Arial" w:cs="Arial"/>
          <w:color w:val="0000FF"/>
          <w:sz w:val="18"/>
          <w:szCs w:val="18"/>
        </w:rPr>
        <w:t>khoản 14, khoản 16 Điều 15 Nghị định này</w:t>
      </w:r>
      <w:bookmarkEnd w:id="122"/>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6.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7.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8.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9. 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10. Nhà nước thực hiện hỗ trợ chi phí học tập trực tiếp cho các đối tượng quy định tại </w:t>
      </w:r>
      <w:bookmarkStart w:id="123" w:name="tc_29"/>
      <w:r w:rsidRPr="00CB5F8C">
        <w:rPr>
          <w:rFonts w:ascii="Arial" w:eastAsia="Times New Roman" w:hAnsi="Arial" w:cs="Arial"/>
          <w:color w:val="0000FF"/>
          <w:sz w:val="18"/>
          <w:szCs w:val="18"/>
        </w:rPr>
        <w:t>Điều 18 Nghị định này</w:t>
      </w:r>
      <w:bookmarkEnd w:id="123"/>
      <w:r w:rsidRPr="00CB5F8C">
        <w:rPr>
          <w:rFonts w:ascii="Arial" w:eastAsia="Times New Roman" w:hAnsi="Arial" w:cs="Arial"/>
          <w:color w:val="000000"/>
          <w:sz w:val="18"/>
          <w:szCs w:val="18"/>
        </w:rPr>
        <w:t>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11. 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24" w:name="dieu_21"/>
      <w:r w:rsidRPr="00CB5F8C">
        <w:rPr>
          <w:rFonts w:ascii="Arial" w:eastAsia="Times New Roman" w:hAnsi="Arial" w:cs="Arial"/>
          <w:b/>
          <w:bCs/>
          <w:color w:val="000000"/>
          <w:sz w:val="18"/>
          <w:szCs w:val="18"/>
        </w:rPr>
        <w:t>Điều 21. Phương thức cấp bù tiền miễn, giảm học phí, hỗ trợ chi phí học tập đối với các cơ sở giáo dục công lập</w:t>
      </w:r>
      <w:bookmarkEnd w:id="124"/>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Phương thức cấp bù tiền miễn, giảm học phí đối với các cơ sở giáo dục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công lập gửi Kho bạc Nhà nước nơi giao dịch hồ sơ rút dự toán bao gồm: (i) Quyết định giao dự toán của cơ quan có thẩm quyền giao đối với kinh phí cấp bù tiền miễn, giảm học phí; (ii) Quyết định phê duyệt danh sách được hưởng chế độ miễn, giảm học phí của cơ sở giáo dục công lập kèm danh sách, tổng hợp đề nghị cấp bù tiền học phí miễn, giảm (gồm các nội dung: Họ tên, đối tượng, tổng số học sinh thuộc diện được miễn, giảm học phí hiện đang theo học tại trường, mức thu học phí của nhà trường, mức học phí miễn, giảm và kinh phí đề nghị cấp bù) và toàn bộ hồ sơ xét duyệt các đối tượng được miễn, giảm học phí, hỗ trợ chi phí học tập; (iii) Giấy rút dự toán theo quy định để rút dự toán kinh phí cấp bù tiền miễn, giảm học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 bạc Nhà nước căn cứ Hồ sơ rút dự toán thực hiện kiểm soát và chuyển tiền vào tài khoản thu học phí của cơ sở giáo dục đảm bảo trong phạm vi dự toán được cấp có thẩm quyền giao và không vượt quá dự toán do cơ sở giáo dục đề nghị rút.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Kinh phí ngân sách nhà nước cấp bù tiền miễn, giảm học phí cho cơ sở giáo dục công lập được chuyển và hạch toán vào tài khoản thu học phí của cơ sở này và được tự chủ sử dụng theo số lượng thực tế đối tượng được cấp bù và quy định hiện hành về chế độ tự chủ tài chính của đơn vị sự nghiệp công lập; trường hợp dự toán giao thực hiện cấp bù tiền miễn, giảm học phí cho cơ sở giáo dục công lập cao hơn số lượng đối tượng thụ hưởng thực tế và mức cấp bù theo quy định của Nhà nước thì cơ sở giáo dục báo cáo cơ quan chủ quản để xử lý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Phương thức chi trả tiền hỗ trợ chi phí học tập đối với các đối tượng đang học tại các cơ sở giáo dục mầm non và phổ thông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Phòng Giáo dục và Đào tạo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thường xuyên hoặc ủy quyền cho cơ sở giáo dục chi trả, quyết toán với Phòng Giáo dục và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Sở Giáo dục và Đào tạo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Giáo dục và Đào tạo quản lý hoặc ủy quyền cho cơ sở giáo dục chi trả, quyết toán với Sở Giáo dục và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Kinh phí hỗ trợ chi phí học tập được cấp không quá 9 tháng/năm học và chi trả 2 lần trong năm: Lần 1 chi trả 4 tháng vào tháng 10 hoặc tháng 11; lần 2 chi trả 5 tháng vào tháng 3 hoặc tháng 4;</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Trường hợp cha mẹ (hoặc người giám hộ) trẻ em học mẫu giáo và học sinh chưa nhận tiền hỗ trợ chi phí học tập theo thời hạn quy định thì được truy lĩnh trong kỳ chi trả tiếp theo;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 Kho bạc Nhà nước căn cứ (i) Quyết định giao dự toán của cấp có thẩm quyền (trong đó ghi rõ dự toán kinh phí hỗ trợ chi phí học tập); (ii) chứng từ chuyển tiền; thực hiện tạm ứng cho Phòng Giáo dục và Đào tạo hoặc Sở Giáo dục và Đào tạo hoặc cơ sở giáo dục (trường hợp được ủy quyền).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Phòng Giáo dục và Đào tạo hoặc Sở Giáo dục và Đào tạo hoặc cơ sở giáo dục (trường hợp được ủy quyền) chịu trách nhiệm chi trả cho đúng đối tượng được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25" w:name="dieu_22"/>
      <w:r w:rsidRPr="00CB5F8C">
        <w:rPr>
          <w:rFonts w:ascii="Arial" w:eastAsia="Times New Roman" w:hAnsi="Arial" w:cs="Arial"/>
          <w:b/>
          <w:bCs/>
          <w:color w:val="000000"/>
          <w:sz w:val="18"/>
          <w:szCs w:val="18"/>
        </w:rPr>
        <w:t>Điều 22. Phương thức chi trả tiền miễn, giảm học phí, hỗ trợ chi phí học tập đối với người học ở các cơ sở giáo dục dân lập, tư thục; cơ sở giáo dục nghề nghiệp và giáo dục đại học thuộc doanh nghiệp nhà nước, tổ chức kinh tế; chi trả tiền hỗ trợ đóng học phí cho học sinh tiểu học (ở địa bàn không đủ trường công lập) trong cơ sở giáo dục tư thục</w:t>
      </w:r>
      <w:bookmarkEnd w:id="125"/>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Phương thức chi trả tiền miễn, giảm học phí và hỗ trợ chi phí học tập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Phòng Giáo dục và Đào tạo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Sở Giáo dục và Đào tạo chịu trách nhiệm chi trả, quyết toán kinh phí miễn, giảm học phí và hỗ trợ chi phí học tập trực tiếp cho cha mẹ học sinh trung học phổ thông hoặc ủy quyền cho cơ sở giáo dục chi trả;</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Phòng Lao động - Thương binh và Xã hội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 Kho bạc Nhà nước căn cứ (i) Quyết định giao dự toán của cấp có thẩm quyền (trong đó ghi rõ dự toán kinh phí miễn, giảm học phí và hỗ trợ chi phí học tập); (ii) chứng từ chuyển tiền; thực hiện tạm ứng cho Phòng Giáo dục và Đào tạo hoặc Sở Giáo dục và Đào tạo hoặc cơ sở giáo dục (trường hợp được ủy quyền), Phòng Lao động - Thương binh và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Phòng Giáo dục và Đào tạo hoặc Sở Giáo dục và Đào tạo hoặc cơ sở giáo dục (trường hợp được ủy quyền), Phòng Lao động - Thương binh và Xã hội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Phương thức chi trả tiền hỗ trợ đóng học phí cho học sinh tiểu học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Căn cứ vào hồ sơ tài liệu, số lượng học sinh được hỗ trợ và mức hỗ trợ được Hội đồng nhân dân cấp tỉnh phê duyệt, Phòng Giáo dục và Đào tạo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Giáo dục và Đào tạo để thực hiện quyết toán ngân sách theo quy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Khi rút dự toán kinh phí hỗ trợ đóng học phí, Phòng Giáo dục và Đào tạo phải gửi cơ quan Kho bạc Nhà nước nơi Phòng Giáo dục và Đào tạo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 bạc Nhà nước thực hiện tạm ứng cho Phòng Giáo dục và Đào tạo để chuyển khoản cho cơ sở giáo dục tiểu học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hồ sơ, chứng từ thanh quyết toán cơ sở giáo dục tiểu học tư thục gửi, Phòng Giáo dục và Đào tạo thực hiện thanh toán tạm ứng với Kho bạc Nhà nước. Kho bạc Nhà nước căn cứ Giấy đề nghị thanh toán tạm ứng và Bảng kê chứng từ tạm ứng/thanh toán để thanh toán tạm ứng cho Phòng Giáo dục và Đào tạo.</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26" w:name="muc_3_4"/>
      <w:r w:rsidRPr="00CB5F8C">
        <w:rPr>
          <w:rFonts w:ascii="Arial" w:eastAsia="Times New Roman" w:hAnsi="Arial" w:cs="Arial"/>
          <w:b/>
          <w:bCs/>
          <w:color w:val="000000"/>
          <w:sz w:val="18"/>
          <w:szCs w:val="18"/>
        </w:rPr>
        <w:t>Mục 3. LẬP, PHÂN BỔ DỰ TOÁN, QUYẾT TOÁN KINH PHÍ MIỄN, GIẢM HỌC PHÍ, HỖ TRỢ CHI PHÍ HỌC TẬP, HỖ TRỢ ĐÓNG HỌC PHÍ</w:t>
      </w:r>
      <w:bookmarkEnd w:id="126"/>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27" w:name="dieu_23"/>
      <w:r w:rsidRPr="00CB5F8C">
        <w:rPr>
          <w:rFonts w:ascii="Arial" w:eastAsia="Times New Roman" w:hAnsi="Arial" w:cs="Arial"/>
          <w:b/>
          <w:bCs/>
          <w:color w:val="000000"/>
          <w:sz w:val="18"/>
          <w:szCs w:val="18"/>
        </w:rPr>
        <w:t>Điều 23. Lập dự toán</w:t>
      </w:r>
      <w:bookmarkEnd w:id="127"/>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Hằng năm, căn cứ Chỉ thị của Thủ tướng Chính phủ về việc xây dựng kế hoạch phát triển kinh tế xã hội và dự toán ngân sách nhà nước năm kế hoạch, Thông tư hướng dẫn của Bộ Tài chính về việc xây dựng dự toán ngân sách nhà nước năm kế hoạch; trên cơ sở dự kiến số lượng các đối tượng thuộc diện được miễn, giảm học phí, hỗ trợ chi phí học tập và hỗ trợ tiền đóng học phí cho học sinh tiểu học tư thục ở địa bàn thiếu trường công lập; các Bộ ngành, cơ quan Trung ương, Ủy ban nhân dân cấp tỉnh xây dựng dự toán nhu cầu kinh phí thực hiện chế độ miễn giảm học phí, hỗ trợ chi phí học tập và hỗ trợ tiền đóng học phí cho học sinh tiểu học tư thục ở địa bàn chưa đủ trường công lập để tổng hợp chung trong dự toán chi ngân sách nhà nước của Bộ, ngành, địa phương gửi Bộ Tài chính cùng thời gian báo cáo dự toán ngân sách nhà nước năm kế hoạch.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Kinh phí thực hiện chế độ miễn, giảm học phí cho các cơ sở giáo dục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Cơ sở giáo dục mầm non, phổ thông và cơ sở giáo dục thường xuyên căn cứ mức thu học phí do Hội đồng nhân dân cấp tỉnh quy định đối với cơ sở giáo dục công lập chưa tự đảm bảo chi thường xuyên và số lượng đối tượng được miễn, giảm học phí để lập danh sách, xây dựng dự toán kinh phí đề nghị cấp bù tiền học phí miễn, giảm (kèm theo các hồ sơ xác nhận đối tượng theo quy định tại Nghị định này) như sau: Đối với trường mầm non, tiểu học và trung học cơ sở: Gửi về Phòng Giáo dục và Đào tạo thẩm định, tổng hợp gửi cơ quan tài chính cùng cấp để tổng hợp trình cấp có thẩm quyền bố trí dự toán kinh phí thực hiện; Đối với trường trung học phổ thông và các cơ sở giáo dục trực thuộc Sở Giáo dục và Đào tạo: Gửi về Sở Giáo dục và Đào tạo thẩm định, tổng hợp gửi cơ quan tài chính cùng cấp để tổng hợp trình cấp có thẩm quyền bố trí dự toán kinh phí thực hiện;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nghề nghiệp và giáo dục đại học căn cứ mức thu học phí tương ứng với từng ngành, nghề đào tạo của trường (không vượt quá mức trần học phí quy định tại Nghị định này đối với cơ sở giáo dục nghề nghiệp và cơ sở giáo dục đại học chưa tự đảm bảo chi thường xuyên) và số lượng đối tượng miễn, giảm học phí lập danh sách, xây dựng dự toán kinh phí gửi cơ quan dự toán cấp trên thẩm định, tổng hợp gửi cơ quan tài chính cùng cấp để tổng hợp trình cấp có thẩm quyền bố trí dự toán kinh phí thực hiện.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Kinh phí hỗ trợ chi phí học tập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Phòng Giáo dục và Đào tạo hoặc Sở Giáo dục và Đào tạo căn cứ mức hỗ trợ chi phí học tập được quy định tại Nghị định này và số lượng đối tượng được hỗ trợ chi phí học tập để lập danh sách bao gồm cả các đối tượng học công lập và dân lập, tư thục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Kinh phí miễn, giảm học phí cho người học tại các cơ sở giáo dục dân lập, tư thục; cơ sở giáo dục đại học; cơ sở giáo dục nghề nghiệp thuộc doanh nghiệp nhà nước, tổ chức kinh tế; hỗ trợ đóng học phí cho học sinh tiểu học (ở địa bàn không đủ trường công lập) trong cơ sở giáo dục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Phòng Giáo dục và Đào tạo căn cứ mức thu học phí của các trường mầm non, trung học cơ sở công lập chưa tự đảm bảo chi thường xuyên trong vùng và mức hỗ trợ đóng học phí cho học sinh tiểu học tư thục do Hội đồng nhân dân cấp tỉnh quy định; số lượng đối tượng được miễn, giảm học phí và hỗ trợ đóng học phí đang học tại các trường mầm non, tiểu học và trung học cơ sở dân lập, tư thục trên địa bàn để lập danh sách (kèm theo các hồ sơ xác nhận đối tượng theo quy định tại Nghị định này) thẩm định, tổng hợp và xây dựng dự toán kinh phí miễn, giảm học phí và hỗ trợ đóng học phí cho người học tại các cơ sở giáo dục dân lập, tư thục gửi cơ quan tài chính cùng cấp tổng hợp trình cấp có thẩm quyền bố trí dự toán kinh phí thực hiện;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Sở Giáo dục và Đào tạo căn cứ mức thu học phí của các trường trung học phổ thông công lập trong vùng chưa tự đảm bảo chi thường xuyên do Hội đồng nhân dân cấp tỉnh quy định và số lượng đối tượng được miễn, giảm học phí đang học tại các trường trung học phổ thông tư thục trên địa bàn để lập danh sách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Phòng Lao động - Thương binh và Xã hội cấp huyện căn cứ mức trần học phí của cơ sở giáo dục nghề nghiệp chưa tự đảm bảo chi thường xuyên và cơ sở giáo dục đại học chưa tự đảm bảo chi thường xuyên tương ứng với ngành, nghề đào tạo được quy định tại </w:t>
      </w:r>
      <w:bookmarkStart w:id="128" w:name="tc_30"/>
      <w:r w:rsidRPr="00CB5F8C">
        <w:rPr>
          <w:rFonts w:ascii="Arial" w:eastAsia="Times New Roman" w:hAnsi="Arial" w:cs="Arial"/>
          <w:color w:val="0000FF"/>
          <w:sz w:val="18"/>
          <w:szCs w:val="18"/>
        </w:rPr>
        <w:t>Điều 10</w:t>
      </w:r>
      <w:bookmarkEnd w:id="128"/>
      <w:r w:rsidRPr="00CB5F8C">
        <w:rPr>
          <w:rFonts w:ascii="Arial" w:eastAsia="Times New Roman" w:hAnsi="Arial" w:cs="Arial"/>
          <w:color w:val="000000"/>
          <w:sz w:val="18"/>
          <w:szCs w:val="18"/>
        </w:rPr>
        <w:t> và </w:t>
      </w:r>
      <w:bookmarkStart w:id="129" w:name="tc_31"/>
      <w:r w:rsidRPr="00CB5F8C">
        <w:rPr>
          <w:rFonts w:ascii="Arial" w:eastAsia="Times New Roman" w:hAnsi="Arial" w:cs="Arial"/>
          <w:color w:val="0000FF"/>
          <w:sz w:val="18"/>
          <w:szCs w:val="18"/>
        </w:rPr>
        <w:t>Điều 11 Nghị định này</w:t>
      </w:r>
      <w:bookmarkEnd w:id="129"/>
      <w:r w:rsidRPr="00CB5F8C">
        <w:rPr>
          <w:rFonts w:ascii="Arial" w:eastAsia="Times New Roman" w:hAnsi="Arial" w:cs="Arial"/>
          <w:color w:val="000000"/>
          <w:sz w:val="18"/>
          <w:szCs w:val="18"/>
        </w:rPr>
        <w:t>, số lượng đối tượng được miễn, giảm học phí học ở các cơ sở giáo dục nghề nghiệp và giáo dục đại học tư thục, các cơ sở giáo dục nghề nghiệp và giáo dục đại học thuộc các doanh nghiệp nhà nước, tổ chức kinh tế để lập danh sách (kèm theo các hồ sơ xác nhận đối tượng theo quy định tại Nghị định này) thẩm định, tổng hợp và xây dựng dự toán kinh phí gửi cơ quan tài chính cùng cấp để tổng hợp trình cấp có thẩm quyền bố trí dự toán kinh phí thực hiện. Đồng thời gửi Sở Tài chính, Sở Lao động - Thương binh và Xã hội để tổng hợp tham mưu Ủy ban nhân dân cấp tỉnh bố trí kinh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Căn cứ báo cáo của Sở Giáo dục và Đào tạo, Sở Lao động - Thương binh và Xã hội, Ủy ban nhân dân cấp huyện, Sở Tài chính chủ trì phối hợp với Sở Giáo dục và Đào tạo, Sở Lao động - Thương binh và Xã hội, Ủy ban nhân dân cấp huyện tổng hợp số đối tượng, nhu cầu kinh phí để báo cáo Ủy ban nhân dân cấp tỉnh phê duyệt, bố trí kinh phí, đồng thời gửi báo cáo về Bộ Tài chính, Bộ Giáo dục và Đào tạo, Bộ Lao động - Thương binh và Xã hội.</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0" w:name="dieu_24"/>
      <w:r w:rsidRPr="00CB5F8C">
        <w:rPr>
          <w:rFonts w:ascii="Arial" w:eastAsia="Times New Roman" w:hAnsi="Arial" w:cs="Arial"/>
          <w:b/>
          <w:bCs/>
          <w:color w:val="000000"/>
          <w:sz w:val="18"/>
          <w:szCs w:val="18"/>
        </w:rPr>
        <w:t>Điều 24. Phân bổ dự toán</w:t>
      </w:r>
      <w:bookmarkEnd w:id="130"/>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quyết định giao dự toán ngân sách nhà nước của Thủ tướng Chính phủ: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Ủy ban nhân dân cấp tỉnh trình Hội đồng nhân dân cùng cấp quyết định phân bổ kinh phí thực hiện chi trả cấp bù miễn, giảm học phí, hỗ trợ chi phí học tập và hỗ trợ đóng học phí cho học sinh tiểu học (ở địa bàn không đủ trường công lập) trong cơ sở giáo dục tư thục trong dự toán chi sự nghiệp giáo dục đào tạo địa phương theo chế độ quy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Các bộ, ngành, cơ quan trung ương quyết định phân bổ kinh phí cấp bù miễn, giảm học phí, hỗ trợ chi phí học tập cho các cơ sở giáo dục nghề nghiệp và giáo dục đại học công lập trực thuộc theo chế độ quy định.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1" w:name="dieu_25"/>
      <w:r w:rsidRPr="00CB5F8C">
        <w:rPr>
          <w:rFonts w:ascii="Arial" w:eastAsia="Times New Roman" w:hAnsi="Arial" w:cs="Arial"/>
          <w:b/>
          <w:bCs/>
          <w:color w:val="000000"/>
          <w:sz w:val="18"/>
          <w:szCs w:val="18"/>
        </w:rPr>
        <w:t>Điều 25. Quản lý và quyết toán kinh phí</w:t>
      </w:r>
      <w:bookmarkEnd w:id="131"/>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Các cơ quan, đơn vị được giao kinh phí thực hiện chi trả cấp bù miễn, giảm học phí, hỗ trợ chi phí học tập và hỗ trợ đóng học phí cho học sinh tiểu học (ở địa bàn không đủ trường công lập) trong cơ sở giáo dục tư thục có trách nhiệm quản lý và sử dụng kinh phí đúng mục đích, theo đúng quy định của </w:t>
      </w:r>
      <w:bookmarkStart w:id="132" w:name="tvpllink_orzgiqxtpn_2"/>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"https://thuvienphapluat.vn/van-ban/Tai-chinh-nha-nuoc/Luat-ngan-sach-nha-nuoc-nam-2015-281762.aspx"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Ngân sách nhà nước</w:t>
      </w:r>
      <w:r w:rsidRPr="00CB5F8C">
        <w:rPr>
          <w:rFonts w:ascii="Arial" w:eastAsia="Times New Roman" w:hAnsi="Arial" w:cs="Arial"/>
          <w:color w:val="000000"/>
          <w:sz w:val="18"/>
          <w:szCs w:val="18"/>
        </w:rPr>
        <w:fldChar w:fldCharType="end"/>
      </w:r>
      <w:bookmarkEnd w:id="132"/>
      <w:r w:rsidRPr="00CB5F8C">
        <w:rPr>
          <w:rFonts w:ascii="Arial" w:eastAsia="Times New Roman" w:hAnsi="Arial" w:cs="Arial"/>
          <w:color w:val="000000"/>
          <w:sz w:val="18"/>
          <w:szCs w:val="18"/>
        </w:rPr>
        <w:t> và gửi báo cáo quyết toán kinh phí thực hiện các chính sách này về cơ quan quản lý cấp trên để tổng hợp, gửi cơ quan tài chính cùng cấp trước ngày 20/7 hàng năm làm căn cứ xác định, bố trí dự toán kinh phí của năm kế hoạch.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Số liệu quyết toán kinh phí chi trả cấp bù miễn, giảm học phí, hỗ trợ chi phí học tập và hỗ trợ đóng học phí cho học sinh tiểu học (ở địa bàn không đủ trường công lập) trong cơ sở giáo dục tư thục được tổng hợp chung trong báo cáo quyết toán chi ngân sách nhà nước hàng năm của đơn vị và được thực hiện theo đúng quy định hiện hành của </w:t>
      </w:r>
      <w:bookmarkStart w:id="133" w:name="tvpllink_orzgiqxtpn_3"/>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"https://thuvienphapluat.vn/van-ban/Tai-chinh-nha-nuoc/Luat-ngan-sach-nha-nuoc-nam-2015-281762.aspx"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Ngân sách nhà nước</w:t>
      </w:r>
      <w:r w:rsidRPr="00CB5F8C">
        <w:rPr>
          <w:rFonts w:ascii="Arial" w:eastAsia="Times New Roman" w:hAnsi="Arial" w:cs="Arial"/>
          <w:color w:val="000000"/>
          <w:sz w:val="18"/>
          <w:szCs w:val="18"/>
        </w:rPr>
        <w:fldChar w:fldCharType="end"/>
      </w:r>
      <w:bookmarkEnd w:id="133"/>
      <w:r w:rsidRPr="00CB5F8C">
        <w:rPr>
          <w:rFonts w:ascii="Arial" w:eastAsia="Times New Roman" w:hAnsi="Arial" w:cs="Arial"/>
          <w:color w:val="000000"/>
          <w:sz w:val="18"/>
          <w:szCs w:val="18"/>
        </w:rPr>
        <w:t>, các văn bản hướng dẫn Luật và Mục lục ngân sách nhà nước hiện hành.</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4" w:name="dieu_26"/>
      <w:r w:rsidRPr="00CB5F8C">
        <w:rPr>
          <w:rFonts w:ascii="Arial" w:eastAsia="Times New Roman" w:hAnsi="Arial" w:cs="Arial"/>
          <w:b/>
          <w:bCs/>
          <w:color w:val="000000"/>
          <w:sz w:val="18"/>
          <w:szCs w:val="18"/>
        </w:rPr>
        <w:t>Điều 26. Nguồn kinh phí</w:t>
      </w:r>
      <w:bookmarkEnd w:id="134"/>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Nguồn kinh phí thực hiện chế độ miễn, giảm học phí, hỗ trợ chi phí học tập và hỗ trợ đóng học phí cho học sinh tiểu học (ở địa bàn không đủ trường công lập) trong cơ sở giáo dục tư thục theo quy định tại Nghị định này được giao trong dự toán chi sự nghiệp giáo dục, đào tạo và dạy nghề hàng năm theo phân cấp ngân sách nhà nước hiện hành. Ngân sách trung ương hỗ trợ các địa phương khó khăn thực hiện chính sách an sinh xã hội theo quy định của </w:t>
      </w:r>
      <w:bookmarkStart w:id="135" w:name="tvpllink_orzgiqxtpn_4"/>
      <w:r w:rsidRPr="00CB5F8C">
        <w:rPr>
          <w:rFonts w:ascii="Arial" w:eastAsia="Times New Roman" w:hAnsi="Arial" w:cs="Arial"/>
          <w:color w:val="000000"/>
          <w:sz w:val="18"/>
          <w:szCs w:val="18"/>
        </w:rPr>
        <w:fldChar w:fldCharType="begin"/>
      </w:r>
      <w:r w:rsidRPr="00CB5F8C">
        <w:rPr>
          <w:rFonts w:ascii="Arial" w:eastAsia="Times New Roman" w:hAnsi="Arial" w:cs="Arial"/>
          <w:color w:val="000000"/>
          <w:sz w:val="18"/>
          <w:szCs w:val="18"/>
        </w:rPr>
        <w:instrText xml:space="preserve"> HYPERLINK "https://thuvienphapluat.vn/van-ban/Tai-chinh-nha-nuoc/Luat-ngan-sach-nha-nuoc-nam-2015-281762.aspx" \t "_blank" </w:instrText>
      </w:r>
      <w:r w:rsidRPr="00CB5F8C">
        <w:rPr>
          <w:rFonts w:ascii="Arial" w:eastAsia="Times New Roman" w:hAnsi="Arial" w:cs="Arial"/>
          <w:color w:val="000000"/>
          <w:sz w:val="18"/>
          <w:szCs w:val="18"/>
        </w:rPr>
        <w:fldChar w:fldCharType="separate"/>
      </w:r>
      <w:r w:rsidRPr="00CB5F8C">
        <w:rPr>
          <w:rFonts w:ascii="Arial" w:eastAsia="Times New Roman" w:hAnsi="Arial" w:cs="Arial"/>
          <w:color w:val="0E70C3"/>
          <w:sz w:val="18"/>
          <w:szCs w:val="18"/>
        </w:rPr>
        <w:t>Luật Ngân sách nhà nước</w:t>
      </w:r>
      <w:r w:rsidRPr="00CB5F8C">
        <w:rPr>
          <w:rFonts w:ascii="Arial" w:eastAsia="Times New Roman" w:hAnsi="Arial" w:cs="Arial"/>
          <w:color w:val="000000"/>
          <w:sz w:val="18"/>
          <w:szCs w:val="18"/>
        </w:rPr>
        <w:fldChar w:fldCharType="end"/>
      </w:r>
      <w:bookmarkEnd w:id="135"/>
      <w:r w:rsidRPr="00CB5F8C">
        <w:rPr>
          <w:rFonts w:ascii="Arial" w:eastAsia="Times New Roman" w:hAnsi="Arial" w:cs="Arial"/>
          <w:color w:val="000000"/>
          <w:sz w:val="18"/>
          <w:szCs w:val="18"/>
        </w:rPr>
        <w:t>, các văn bản hướng dẫn và cơ chế hỗ trợ từ ngân sách trung ương cho ngân sách địa phương.</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6" w:name="chuong_5"/>
      <w:r w:rsidRPr="00CB5F8C">
        <w:rPr>
          <w:rFonts w:ascii="Arial" w:eastAsia="Times New Roman" w:hAnsi="Arial" w:cs="Arial"/>
          <w:b/>
          <w:bCs/>
          <w:color w:val="000000"/>
          <w:sz w:val="18"/>
          <w:szCs w:val="18"/>
        </w:rPr>
        <w:t>Chương V</w:t>
      </w:r>
      <w:bookmarkEnd w:id="136"/>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37" w:name="chuong_5_name"/>
      <w:r w:rsidRPr="00CB5F8C">
        <w:rPr>
          <w:rFonts w:ascii="Arial" w:eastAsia="Times New Roman" w:hAnsi="Arial" w:cs="Arial"/>
          <w:b/>
          <w:bCs/>
          <w:color w:val="000000"/>
          <w:szCs w:val="24"/>
        </w:rPr>
        <w:t>GIÁ DỊCH VỤ TRONG LĨNH VỰC GIÁO DỤC, ĐÀO TẠO KHI THỰC HIỆN GIAO NHIỆM VỤ, ĐẶT HÀNG, ĐẤU THẦU</w:t>
      </w:r>
      <w:bookmarkEnd w:id="137"/>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8" w:name="dieu_27"/>
      <w:r w:rsidRPr="00CB5F8C">
        <w:rPr>
          <w:rFonts w:ascii="Arial" w:eastAsia="Times New Roman" w:hAnsi="Arial" w:cs="Arial"/>
          <w:b/>
          <w:bCs/>
          <w:color w:val="000000"/>
          <w:sz w:val="18"/>
          <w:szCs w:val="18"/>
        </w:rPr>
        <w:t>Điều 27. Quy định chung về giá dịch vụ trong lĩnh vực giáo dục, đào tạo khi thực hiện giao nhiệm vụ, đặt hàng, đấu thầu</w:t>
      </w:r>
      <w:bookmarkEnd w:id="138"/>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dịch vụ trong lĩnh vực giáo dục, đào tạo do Nhà nước giao nhiệm vụ, đặt hàng, đấu thầu thực hiện theo quy định tại Nghị định số 32/2019/NĐ-CP ngày 14 tháng 4 năm 2019 của Chính phủ quy định giao nhiệm vụ, đặt hàng hoặc đấu thầu cung cấp sản phẩm, dịch vụ công sử dụng ngân sách nhà nước từ nguồn kinh phí chi thường xuyên.</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39" w:name="khoan_2_27"/>
      <w:r w:rsidRPr="00CB5F8C">
        <w:rPr>
          <w:rFonts w:ascii="Arial" w:eastAsia="Times New Roman" w:hAnsi="Arial" w:cs="Arial"/>
          <w:color w:val="000000"/>
          <w:sz w:val="18"/>
          <w:szCs w:val="18"/>
        </w:rPr>
        <w:t>2. Đơn giá tối đa thực hiện đặt hàng dịch vụ giáo dục mầm non, giáo dục phổ thông, đào tạo đại học, giáo dục nghề nghiệp xác định bằng mức trần giá dịch vụ quy định tại khoản 3 Điều này,</w:t>
      </w:r>
      <w:bookmarkEnd w:id="139"/>
      <w:r w:rsidRPr="00CB5F8C">
        <w:rPr>
          <w:rFonts w:ascii="Arial" w:eastAsia="Times New Roman" w:hAnsi="Arial" w:cs="Arial"/>
          <w:color w:val="000000"/>
          <w:sz w:val="18"/>
          <w:szCs w:val="18"/>
        </w:rPr>
        <w:t> </w:t>
      </w:r>
      <w:bookmarkStart w:id="140" w:name="tc_32"/>
      <w:r w:rsidRPr="00CB5F8C">
        <w:rPr>
          <w:rFonts w:ascii="Arial" w:eastAsia="Times New Roman" w:hAnsi="Arial" w:cs="Arial"/>
          <w:color w:val="0000FF"/>
          <w:sz w:val="18"/>
          <w:szCs w:val="18"/>
        </w:rPr>
        <w:t>Điều 28</w:t>
      </w:r>
      <w:bookmarkEnd w:id="140"/>
      <w:r w:rsidRPr="00CB5F8C">
        <w:rPr>
          <w:rFonts w:ascii="Arial" w:eastAsia="Times New Roman" w:hAnsi="Arial" w:cs="Arial"/>
          <w:color w:val="000000"/>
          <w:sz w:val="18"/>
          <w:szCs w:val="18"/>
        </w:rPr>
        <w:t>, </w:t>
      </w:r>
      <w:bookmarkStart w:id="141" w:name="tc_33"/>
      <w:r w:rsidRPr="00CB5F8C">
        <w:rPr>
          <w:rFonts w:ascii="Arial" w:eastAsia="Times New Roman" w:hAnsi="Arial" w:cs="Arial"/>
          <w:color w:val="0000FF"/>
          <w:sz w:val="18"/>
          <w:szCs w:val="18"/>
        </w:rPr>
        <w:t>Điều 29</w:t>
      </w:r>
      <w:bookmarkEnd w:id="141"/>
      <w:r w:rsidRPr="00CB5F8C">
        <w:rPr>
          <w:rFonts w:ascii="Arial" w:eastAsia="Times New Roman" w:hAnsi="Arial" w:cs="Arial"/>
          <w:color w:val="000000"/>
          <w:sz w:val="18"/>
          <w:szCs w:val="18"/>
        </w:rPr>
        <w:t>, </w:t>
      </w:r>
      <w:bookmarkStart w:id="142" w:name="tc_34"/>
      <w:r w:rsidRPr="00CB5F8C">
        <w:rPr>
          <w:rFonts w:ascii="Arial" w:eastAsia="Times New Roman" w:hAnsi="Arial" w:cs="Arial"/>
          <w:color w:val="0000FF"/>
          <w:sz w:val="18"/>
          <w:szCs w:val="18"/>
        </w:rPr>
        <w:t>Điều 30 của Nghị định này</w:t>
      </w:r>
      <w:bookmarkEnd w:id="142"/>
      <w:r w:rsidRPr="00CB5F8C">
        <w:rPr>
          <w:rFonts w:ascii="Arial" w:eastAsia="Times New Roman" w:hAnsi="Arial" w:cs="Arial"/>
          <w:color w:val="000000"/>
          <w:sz w:val="18"/>
          <w:szCs w:val="18"/>
        </w:rPr>
        <w:t>. </w:t>
      </w:r>
      <w:bookmarkStart w:id="143" w:name="khoan_2_27_name"/>
      <w:r w:rsidRPr="00CB5F8C">
        <w:rPr>
          <w:rFonts w:ascii="Arial" w:eastAsia="Times New Roman" w:hAnsi="Arial" w:cs="Arial"/>
          <w:color w:val="000000"/>
          <w:sz w:val="18"/>
          <w:szCs w:val="18"/>
        </w:rPr>
        <w:t>Đối với các quy định về điều kiện, quy trình, thủ tục, phương thức, thẩm quyền giao nhiệm vụ, đặt hàng hoặc đấu thầu thực hiện theo quy định của Nghị định số</w:t>
      </w:r>
      <w:bookmarkEnd w:id="143"/>
      <w:r w:rsidRPr="00CB5F8C">
        <w:rPr>
          <w:rFonts w:ascii="Arial" w:eastAsia="Times New Roman" w:hAnsi="Arial" w:cs="Arial"/>
          <w:color w:val="000000"/>
          <w:sz w:val="18"/>
          <w:szCs w:val="18"/>
        </w:rPr>
        <w:t> 32/2019/NĐ-CP </w:t>
      </w:r>
      <w:bookmarkStart w:id="144" w:name="khoan_2_27_name_name"/>
      <w:r w:rsidRPr="00CB5F8C">
        <w:rPr>
          <w:rFonts w:ascii="Arial" w:eastAsia="Times New Roman" w:hAnsi="Arial" w:cs="Arial"/>
          <w:color w:val="000000"/>
          <w:sz w:val="18"/>
          <w:szCs w:val="18"/>
        </w:rPr>
        <w:t>và quy định của pháp luật có liên quan.</w:t>
      </w:r>
      <w:bookmarkEnd w:id="144"/>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45" w:name="khoan_3_27"/>
      <w:r w:rsidRPr="00CB5F8C">
        <w:rPr>
          <w:rFonts w:ascii="Arial" w:eastAsia="Times New Roman" w:hAnsi="Arial" w:cs="Arial"/>
          <w:color w:val="000000"/>
          <w:sz w:val="18"/>
          <w:szCs w:val="18"/>
        </w:rPr>
        <w:t>3. Mức trần của giá dịch vụ giáo dục mầm non, giáo dục phổ thông, đào tạo đại học, giáo dục nghề nghiệp thực hiện đặt hàng ở các địa bàn có khả năng xã hội hóa cao hoặc yêu cầu đặc biệt về chất lượng đào tạo do bộ, ngành hoặc Ủy ban nhân dân cấp tỉnh trình Hội đồng nhân dân cấp tỉnh xem xét phê duyệt trên cơ sở định mức kinh tế - kỹ thuật, định mức chi phí do cơ quan có thẩm quyền ban hành, đảm bảo bù đắp chi phí hợp lý, hợp lệ, nhu cầu đào tạo và tương xứng với chất lượng dịch vụ giáo dục đào tạo.</w:t>
      </w:r>
      <w:bookmarkEnd w:id="145"/>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46" w:name="dieu_28"/>
      <w:r w:rsidRPr="00CB5F8C">
        <w:rPr>
          <w:rFonts w:ascii="Arial" w:eastAsia="Times New Roman" w:hAnsi="Arial" w:cs="Arial"/>
          <w:b/>
          <w:bCs/>
          <w:color w:val="000000"/>
          <w:sz w:val="18"/>
          <w:szCs w:val="18"/>
          <w:shd w:val="clear" w:color="auto" w:fill="FFFF96"/>
        </w:rPr>
        <w:t>Điều 28. Mức trần giá dịch vụ giáo dục mầm non, giáo dục phổ thông</w:t>
      </w:r>
      <w:bookmarkEnd w:id="146"/>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Mức trần giá dịch vụ giáo dục mầm non, giáo dục phổ thông năm học 2021 - 2022: Tối đa bằng mức học phí quy định tại </w:t>
      </w:r>
      <w:bookmarkStart w:id="147" w:name="tc_35"/>
      <w:r w:rsidRPr="00CB5F8C">
        <w:rPr>
          <w:rFonts w:ascii="Arial" w:eastAsia="Times New Roman" w:hAnsi="Arial" w:cs="Arial"/>
          <w:color w:val="0000FF"/>
          <w:sz w:val="18"/>
          <w:szCs w:val="18"/>
        </w:rPr>
        <w:t>khoản 1 Điều 9 Nghị định này</w:t>
      </w:r>
      <w:bookmarkEnd w:id="147"/>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48" w:name="khoan_2_28"/>
      <w:r w:rsidRPr="00CB5F8C">
        <w:rPr>
          <w:rFonts w:ascii="Arial" w:eastAsia="Times New Roman" w:hAnsi="Arial" w:cs="Arial"/>
          <w:color w:val="000000"/>
          <w:sz w:val="18"/>
          <w:szCs w:val="18"/>
          <w:shd w:val="clear" w:color="auto" w:fill="FFFF96"/>
        </w:rPr>
        <w:t>2. Mức trần giá dịch vụ giáo dục mầm non, giáo dục phổ thông từ năm học 2022 - 2023 như sau:</w:t>
      </w:r>
      <w:bookmarkEnd w:id="148"/>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49" w:name="diem_a_2_28"/>
      <w:r w:rsidRPr="00CB5F8C">
        <w:rPr>
          <w:rFonts w:ascii="Arial" w:eastAsia="Times New Roman" w:hAnsi="Arial" w:cs="Arial"/>
          <w:color w:val="000000"/>
          <w:sz w:val="18"/>
          <w:szCs w:val="18"/>
          <w:shd w:val="clear" w:color="auto" w:fill="FFFF96"/>
        </w:rPr>
        <w:t>a) Cơ sở giáo dục mầm non, giáo dục phổ thông chưa tự bảo đảm chi thường xuyên: Tối đa bằng mức trần học phí quy định tại</w:t>
      </w:r>
      <w:bookmarkEnd w:id="149"/>
      <w:r w:rsidRPr="00CB5F8C">
        <w:rPr>
          <w:rFonts w:ascii="Arial" w:eastAsia="Times New Roman" w:hAnsi="Arial" w:cs="Arial"/>
          <w:color w:val="000000"/>
          <w:sz w:val="18"/>
          <w:szCs w:val="18"/>
        </w:rPr>
        <w:t> </w:t>
      </w:r>
      <w:bookmarkStart w:id="150" w:name="tc_36"/>
      <w:r w:rsidRPr="00CB5F8C">
        <w:rPr>
          <w:rFonts w:ascii="Arial" w:eastAsia="Times New Roman" w:hAnsi="Arial" w:cs="Arial"/>
          <w:color w:val="0000FF"/>
          <w:sz w:val="18"/>
          <w:szCs w:val="18"/>
        </w:rPr>
        <w:t>điểm a khoản 2 Điều 9 Nghị định này</w:t>
      </w:r>
      <w:bookmarkEnd w:id="150"/>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Từ năm học 2023 - 2024 trở đi, mức trần giá dịch vụ giáo dục mầm non, giáo dục phổ thông được điều chỉnh đảm bảo phù hợp với điều kiện kinh tế xã hội của địa phương và khả năng chi trả của người dân nhưng tối đa không vượt 7,5%/năm;</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Cơ sở giáo dục mầm non, giáo dục phổ thông tự bảo đảm chi thường xuyên: Tối đa bằng mức trần học phí quy định tại </w:t>
      </w:r>
      <w:bookmarkStart w:id="151" w:name="tc_37"/>
      <w:r w:rsidRPr="00CB5F8C">
        <w:rPr>
          <w:rFonts w:ascii="Arial" w:eastAsia="Times New Roman" w:hAnsi="Arial" w:cs="Arial"/>
          <w:color w:val="0000FF"/>
          <w:sz w:val="18"/>
          <w:szCs w:val="18"/>
        </w:rPr>
        <w:t>điểm b, khoản 2 Điều 9 Nghị định này</w:t>
      </w:r>
      <w:bookmarkEnd w:id="151"/>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Cơ sở giáo dục mầm non, giáo dục phổ thông tự bảo đảm chi thường xuyên và chi đầu tư: Tối đa bằng mức trần học phí quy định tại </w:t>
      </w:r>
      <w:bookmarkStart w:id="152" w:name="tc_38"/>
      <w:r w:rsidRPr="00CB5F8C">
        <w:rPr>
          <w:rFonts w:ascii="Arial" w:eastAsia="Times New Roman" w:hAnsi="Arial" w:cs="Arial"/>
          <w:color w:val="0000FF"/>
          <w:sz w:val="18"/>
          <w:szCs w:val="18"/>
        </w:rPr>
        <w:t>điểm c, khoản 2 Điều 9 Nghị định này</w:t>
      </w:r>
      <w:bookmarkEnd w:id="152"/>
      <w:r w:rsidRPr="00CB5F8C">
        <w:rPr>
          <w:rFonts w:ascii="Arial" w:eastAsia="Times New Roman" w:hAnsi="Arial" w:cs="Arial"/>
          <w:color w:val="000000"/>
          <w:sz w:val="18"/>
          <w:szCs w:val="18"/>
        </w:rPr>
        <w:t>;</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Cơ sở giáo dục mầm non, giáo dục phổ thông tự bảo đảm chi thường xuyên hoặc tự bảo đảm chi thường xuyên và chi đầu tư nếu đạt mức kiểm định chất lượng cơ sở giáo dục theo tiêu chuẩn do Bộ Giáo dục và Đào tạo quy định được tự xác định mức giá dịch vụ trên cơ sở định mức kinh tế - kỹ thuật, định mức chi phí do cơ sở giáo dục ban hành; trình Ủy ban nhân dân cấp tỉnh để đề nghị Hội đồng nhân dân cấp tỉnh xem xét phê duyệt mức giá dịch vụ.</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53" w:name="dieu_29"/>
      <w:r w:rsidRPr="00CB5F8C">
        <w:rPr>
          <w:rFonts w:ascii="Arial" w:eastAsia="Times New Roman" w:hAnsi="Arial" w:cs="Arial"/>
          <w:b/>
          <w:bCs/>
          <w:color w:val="000000"/>
          <w:sz w:val="18"/>
          <w:szCs w:val="18"/>
        </w:rPr>
        <w:t>Điều 29. Mức trần giá dịch vụ giáo dục đại học</w:t>
      </w:r>
      <w:bookmarkEnd w:id="153"/>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54" w:name="khoan_1_29"/>
      <w:r w:rsidRPr="00CB5F8C">
        <w:rPr>
          <w:rFonts w:ascii="Arial" w:eastAsia="Times New Roman" w:hAnsi="Arial" w:cs="Arial"/>
          <w:color w:val="000000"/>
          <w:sz w:val="18"/>
          <w:szCs w:val="18"/>
          <w:shd w:val="clear" w:color="auto" w:fill="FFFF96"/>
        </w:rPr>
        <w:t>1. Mức trần giá dịch vụ giáo dục đại học năm học 2021 - 2022: Tối đa bằng mức học phí quy định tại</w:t>
      </w:r>
      <w:bookmarkEnd w:id="154"/>
      <w:r w:rsidRPr="00CB5F8C">
        <w:rPr>
          <w:rFonts w:ascii="Arial" w:eastAsia="Times New Roman" w:hAnsi="Arial" w:cs="Arial"/>
          <w:color w:val="000000"/>
          <w:sz w:val="18"/>
          <w:szCs w:val="18"/>
        </w:rPr>
        <w:t> </w:t>
      </w:r>
      <w:bookmarkStart w:id="155" w:name="tc_39"/>
      <w:r w:rsidRPr="00CB5F8C">
        <w:rPr>
          <w:rFonts w:ascii="Arial" w:eastAsia="Times New Roman" w:hAnsi="Arial" w:cs="Arial"/>
          <w:color w:val="0000FF"/>
          <w:sz w:val="18"/>
          <w:szCs w:val="18"/>
        </w:rPr>
        <w:t>khoản 1 Điều 11 Nghị định này</w:t>
      </w:r>
      <w:bookmarkEnd w:id="155"/>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56" w:name="khoan_2_29"/>
      <w:r w:rsidRPr="00CB5F8C">
        <w:rPr>
          <w:rFonts w:ascii="Arial" w:eastAsia="Times New Roman" w:hAnsi="Arial" w:cs="Arial"/>
          <w:color w:val="000000"/>
          <w:sz w:val="18"/>
          <w:szCs w:val="18"/>
          <w:shd w:val="clear" w:color="auto" w:fill="FFFF96"/>
        </w:rPr>
        <w:t>2. Mức trần giá dịch vụ giáo dục đại học từ năm học 2022 - 2023 như sau:</w:t>
      </w:r>
      <w:bookmarkEnd w:id="156"/>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Đối với cơ sở giáo dục đại học chưa tự bảo đảm chi thường xuyên: Tối đa bằng mức trần học phí quy định tại </w:t>
      </w:r>
      <w:bookmarkStart w:id="157" w:name="tc_40"/>
      <w:r w:rsidRPr="00CB5F8C">
        <w:rPr>
          <w:rFonts w:ascii="Arial" w:eastAsia="Times New Roman" w:hAnsi="Arial" w:cs="Arial"/>
          <w:color w:val="0000FF"/>
          <w:sz w:val="18"/>
          <w:szCs w:val="18"/>
        </w:rPr>
        <w:t>điểm a khoản 2 Điều 11 Nghị định này</w:t>
      </w:r>
      <w:bookmarkEnd w:id="157"/>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Đối với cơ sở giáo dục đại học tự bảo đảm chi thường xuyên: Tối đa bằng mức trần học phí quy định tại </w:t>
      </w:r>
      <w:bookmarkStart w:id="158" w:name="tc_41"/>
      <w:r w:rsidRPr="00CB5F8C">
        <w:rPr>
          <w:rFonts w:ascii="Arial" w:eastAsia="Times New Roman" w:hAnsi="Arial" w:cs="Arial"/>
          <w:color w:val="0000FF"/>
          <w:sz w:val="18"/>
          <w:szCs w:val="18"/>
        </w:rPr>
        <w:t>điểm b khoản 2 Điều 11</w:t>
      </w:r>
      <w:bookmarkEnd w:id="158"/>
      <w:r w:rsidRPr="00CB5F8C">
        <w:rPr>
          <w:rFonts w:ascii="Arial" w:eastAsia="Times New Roman" w:hAnsi="Arial" w:cs="Arial"/>
          <w:color w:val="000000"/>
          <w:sz w:val="18"/>
          <w:szCs w:val="18"/>
        </w:rPr>
        <w:t> tương ứng với từng khối ngành và từng năm học;</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 Đối với cơ sở giáo dục đại học tự bảo đảm chi thường xuyên và chi đầu tư: Tối đa bằng mức trần học phí quy định tại </w:t>
      </w:r>
      <w:bookmarkStart w:id="159" w:name="tc_42"/>
      <w:r w:rsidRPr="00CB5F8C">
        <w:rPr>
          <w:rFonts w:ascii="Arial" w:eastAsia="Times New Roman" w:hAnsi="Arial" w:cs="Arial"/>
          <w:color w:val="0000FF"/>
          <w:sz w:val="18"/>
          <w:szCs w:val="18"/>
        </w:rPr>
        <w:t>điểm c khoản 2 Điều 11</w:t>
      </w:r>
      <w:bookmarkEnd w:id="159"/>
      <w:r w:rsidRPr="00CB5F8C">
        <w:rPr>
          <w:rFonts w:ascii="Arial" w:eastAsia="Times New Roman" w:hAnsi="Arial" w:cs="Arial"/>
          <w:color w:val="000000"/>
          <w:sz w:val="18"/>
          <w:szCs w:val="18"/>
        </w:rPr>
        <w:t> tương ứng với từng khối ngành và từng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d) Đối với chương trình đào tạo của cơ sở giáo dục đại học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mức giá dịch vụ đào tạo của chương trình đó trên cơ sở định mức kinh tế - kỹ thuật do cơ sở giáo dục ban hành, thực hiện công khai giải trình với người học,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 Đối với dịch vụ đào tạo giáo viên: Thực hiện theo quy định tại Nghị định số 116/2020/NĐ-CP ngày 25 tháng 9 năm 2020 của Chính phủ quy định về chính sách hỗ trợ tiền đóng học phí, chi phí sinh hoạt đối với sinh viên sư phạm;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e) Mức trần giá dịch vụ đào tạo thạc sĩ, đào tạo tiến sĩ: Được xác định bằng mức trần giá dịch vụ đào tạo đại học nhân hệ số 1,5 đối với đào tạo thạc sĩ, hệ số 2,5 đối với đào tạo tiến sĩ tương ứng với từng khối ngành đào tạo của từng năm học và mức độ tự chủ của cơ sở giáo dục đại học công lập.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60" w:name="dieu_30"/>
      <w:r w:rsidRPr="00CB5F8C">
        <w:rPr>
          <w:rFonts w:ascii="Arial" w:eastAsia="Times New Roman" w:hAnsi="Arial" w:cs="Arial"/>
          <w:b/>
          <w:bCs/>
          <w:color w:val="000000"/>
          <w:sz w:val="18"/>
          <w:szCs w:val="18"/>
        </w:rPr>
        <w:t>Điều 30. Mức trần giá dịch vụ giáo dục nghề nghiệp</w:t>
      </w:r>
      <w:bookmarkEnd w:id="160"/>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61" w:name="khoan_1_30"/>
      <w:r w:rsidRPr="00CB5F8C">
        <w:rPr>
          <w:rFonts w:ascii="Arial" w:eastAsia="Times New Roman" w:hAnsi="Arial" w:cs="Arial"/>
          <w:color w:val="000000"/>
          <w:sz w:val="18"/>
          <w:szCs w:val="18"/>
          <w:shd w:val="clear" w:color="auto" w:fill="FFFF96"/>
        </w:rPr>
        <w:t>1. Mức trần giá dịch vụ giáo dục nghề nghiệp năm học 2021 - 2022: Tối đa bằng mức học phí quy định tại</w:t>
      </w:r>
      <w:bookmarkEnd w:id="161"/>
      <w:r w:rsidRPr="00CB5F8C">
        <w:rPr>
          <w:rFonts w:ascii="Arial" w:eastAsia="Times New Roman" w:hAnsi="Arial" w:cs="Arial"/>
          <w:color w:val="000000"/>
          <w:sz w:val="18"/>
          <w:szCs w:val="18"/>
        </w:rPr>
        <w:t> </w:t>
      </w:r>
      <w:bookmarkStart w:id="162" w:name="tc_43"/>
      <w:r w:rsidRPr="00CB5F8C">
        <w:rPr>
          <w:rFonts w:ascii="Arial" w:eastAsia="Times New Roman" w:hAnsi="Arial" w:cs="Arial"/>
          <w:color w:val="0000FF"/>
          <w:sz w:val="18"/>
          <w:szCs w:val="18"/>
        </w:rPr>
        <w:t>khoản 1 Điều 10 Nghị định này</w:t>
      </w:r>
      <w:bookmarkEnd w:id="162"/>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63" w:name="khoan_2_30"/>
      <w:r w:rsidRPr="00CB5F8C">
        <w:rPr>
          <w:rFonts w:ascii="Arial" w:eastAsia="Times New Roman" w:hAnsi="Arial" w:cs="Arial"/>
          <w:color w:val="000000"/>
          <w:sz w:val="18"/>
          <w:szCs w:val="18"/>
          <w:shd w:val="clear" w:color="auto" w:fill="FFFF96"/>
        </w:rPr>
        <w:t>2. Mức trần giá dịch vụ giáo dục nghề nghiệp từ năm học 2022 - 2023:</w:t>
      </w:r>
      <w:bookmarkEnd w:id="163"/>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a) Mức trần giá dịch vụ giáo dục nghề nghiệp được xác định trên cơ sở định mức kinh tế - kỹ thuật do cơ quan có thẩm quyền ban hành, bảo đảm công khai, minh bạch các yếu tố hình thành giá;</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b) Trường hợp chưa ban hành được mức trần giá dịch vụ giáo dục nghề nghiệp:</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cơ sở giáo dục nghề nghiệp chưa tự bảo đảm chi thường xuyên: Mức trần giá dịch vụ giáo dục nghề nghiệp tối đa bằng mức trần học phí quy định tại </w:t>
      </w:r>
      <w:bookmarkStart w:id="164" w:name="tc_44"/>
      <w:r w:rsidRPr="00CB5F8C">
        <w:rPr>
          <w:rFonts w:ascii="Arial" w:eastAsia="Times New Roman" w:hAnsi="Arial" w:cs="Arial"/>
          <w:color w:val="0000FF"/>
          <w:sz w:val="18"/>
          <w:szCs w:val="18"/>
        </w:rPr>
        <w:t>điểm a khoản 2 Điều 10 Nghị định này</w:t>
      </w:r>
      <w:bookmarkEnd w:id="164"/>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cơ sở giáo dục nghề nghiệp tự bảo đảm chi thường xuyên: Mức trần giá dịch vụ giáo dục nghề nghiệp tối đa bằng mức trần học phí quy định tại </w:t>
      </w:r>
      <w:bookmarkStart w:id="165" w:name="tc_45"/>
      <w:r w:rsidRPr="00CB5F8C">
        <w:rPr>
          <w:rFonts w:ascii="Arial" w:eastAsia="Times New Roman" w:hAnsi="Arial" w:cs="Arial"/>
          <w:color w:val="0000FF"/>
          <w:sz w:val="18"/>
          <w:szCs w:val="18"/>
        </w:rPr>
        <w:t>điểm b khoản 2 Điều 10 Nghị định này</w:t>
      </w:r>
      <w:bookmarkEnd w:id="165"/>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Đối với cơ sở giáo dục nghề nghiệp công lập tự bảo đảm chi thường xuyên và chi đầu tư và các chương trình chất lượng cao: Mức trần giá dịch vụ giáo dục nghề nghiệp tối đa bằng 2,5 lần mức trần học phí quy định tại </w:t>
      </w:r>
      <w:bookmarkStart w:id="166" w:name="tc_46"/>
      <w:r w:rsidRPr="00CB5F8C">
        <w:rPr>
          <w:rFonts w:ascii="Arial" w:eastAsia="Times New Roman" w:hAnsi="Arial" w:cs="Arial"/>
          <w:color w:val="0000FF"/>
          <w:sz w:val="18"/>
          <w:szCs w:val="18"/>
        </w:rPr>
        <w:t>điểm a khoản 2 Điều 10 Nghị định này</w:t>
      </w:r>
      <w:bookmarkEnd w:id="166"/>
      <w:r w:rsidRPr="00CB5F8C">
        <w:rPr>
          <w:rFonts w:ascii="Arial" w:eastAsia="Times New Roman" w:hAnsi="Arial" w:cs="Arial"/>
          <w:color w:val="000000"/>
          <w:sz w:val="18"/>
          <w:szCs w:val="18"/>
        </w:rPr>
        <w:t>.</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67" w:name="chuong_6"/>
      <w:r w:rsidRPr="00CB5F8C">
        <w:rPr>
          <w:rFonts w:ascii="Arial" w:eastAsia="Times New Roman" w:hAnsi="Arial" w:cs="Arial"/>
          <w:b/>
          <w:bCs/>
          <w:color w:val="000000"/>
          <w:sz w:val="18"/>
          <w:szCs w:val="18"/>
        </w:rPr>
        <w:t>Chương VI</w:t>
      </w:r>
      <w:bookmarkEnd w:id="167"/>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68" w:name="chuong_6_name"/>
      <w:r w:rsidRPr="00CB5F8C">
        <w:rPr>
          <w:rFonts w:ascii="Arial" w:eastAsia="Times New Roman" w:hAnsi="Arial" w:cs="Arial"/>
          <w:b/>
          <w:bCs/>
          <w:color w:val="000000"/>
          <w:szCs w:val="24"/>
        </w:rPr>
        <w:t>ĐIỀU KHOẢN THI HÀNH</w:t>
      </w:r>
      <w:bookmarkEnd w:id="168"/>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69" w:name="dieu_31"/>
      <w:r w:rsidRPr="00CB5F8C">
        <w:rPr>
          <w:rFonts w:ascii="Arial" w:eastAsia="Times New Roman" w:hAnsi="Arial" w:cs="Arial"/>
          <w:b/>
          <w:bCs/>
          <w:color w:val="000000"/>
          <w:sz w:val="18"/>
          <w:szCs w:val="18"/>
        </w:rPr>
        <w:t>Điều 31. Tổ chức thực hiện</w:t>
      </w:r>
      <w:bookmarkEnd w:id="169"/>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Bộ trưởng Bộ Giáo dục và Đào tạo, Bộ trưởng Bộ Lao động - Thương binh và Xã hội theo thẩm quyền chủ trì, phối hợp với các bộ, ngành liên quan hướng dẫn tổ chức thực hiện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Ủy ban nhân dân cấp tỉnh xây dựng và trình Hội đồng nhân dân cấp tỉnh tiêu chí xác định địa bàn không đủ trường công lập tại địa phương.</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70" w:name="khoan_3_31"/>
      <w:r w:rsidRPr="00CB5F8C">
        <w:rPr>
          <w:rFonts w:ascii="Arial" w:eastAsia="Times New Roman" w:hAnsi="Arial" w:cs="Arial"/>
          <w:color w:val="000000"/>
          <w:sz w:val="18"/>
          <w:szCs w:val="18"/>
          <w:shd w:val="clear" w:color="auto" w:fill="FFFF96"/>
        </w:rPr>
        <w:t>3. Căn cứ điều kiện kinh tế - xã hội của cả nước và các chỉ số lạm phát, tốc độ tăng trưởng kinh tế hằng năm, Hội đồng nhân dân cấp tỉnh quyết định khung và mức tăng học phí hằng năm không quá 7,5%/năm từ năm học 2023 - 2024; cơ sở giáo dục nghề nghiệp và cơ sở giáo dục đại học công lập xác định mức học phí tương ứng với mức độ tự chủ tài chính và kiểm định chất lượng theo quy định tại</w:t>
      </w:r>
      <w:bookmarkEnd w:id="170"/>
      <w:r w:rsidRPr="00CB5F8C">
        <w:rPr>
          <w:rFonts w:ascii="Arial" w:eastAsia="Times New Roman" w:hAnsi="Arial" w:cs="Arial"/>
          <w:color w:val="000000"/>
          <w:sz w:val="18"/>
          <w:szCs w:val="18"/>
        </w:rPr>
        <w:t> </w:t>
      </w:r>
      <w:bookmarkStart w:id="171" w:name="tc_47"/>
      <w:r w:rsidRPr="00CB5F8C">
        <w:rPr>
          <w:rFonts w:ascii="Arial" w:eastAsia="Times New Roman" w:hAnsi="Arial" w:cs="Arial"/>
          <w:color w:val="0000FF"/>
          <w:sz w:val="18"/>
          <w:szCs w:val="18"/>
        </w:rPr>
        <w:t>khoản 2 Điều 10</w:t>
      </w:r>
      <w:bookmarkEnd w:id="171"/>
      <w:r w:rsidRPr="00CB5F8C">
        <w:rPr>
          <w:rFonts w:ascii="Arial" w:eastAsia="Times New Roman" w:hAnsi="Arial" w:cs="Arial"/>
          <w:color w:val="000000"/>
          <w:sz w:val="18"/>
          <w:szCs w:val="18"/>
        </w:rPr>
        <w:t> </w:t>
      </w:r>
      <w:bookmarkStart w:id="172" w:name="khoan_3_31_name"/>
      <w:r w:rsidRPr="00CB5F8C">
        <w:rPr>
          <w:rFonts w:ascii="Arial" w:eastAsia="Times New Roman" w:hAnsi="Arial" w:cs="Arial"/>
          <w:color w:val="000000"/>
          <w:sz w:val="18"/>
          <w:szCs w:val="18"/>
        </w:rPr>
        <w:t>và</w:t>
      </w:r>
      <w:bookmarkEnd w:id="172"/>
      <w:r w:rsidRPr="00CB5F8C">
        <w:rPr>
          <w:rFonts w:ascii="Arial" w:eastAsia="Times New Roman" w:hAnsi="Arial" w:cs="Arial"/>
          <w:color w:val="000000"/>
          <w:sz w:val="18"/>
          <w:szCs w:val="18"/>
        </w:rPr>
        <w:t> </w:t>
      </w:r>
      <w:bookmarkStart w:id="173" w:name="tc_48"/>
      <w:r w:rsidRPr="00CB5F8C">
        <w:rPr>
          <w:rFonts w:ascii="Arial" w:eastAsia="Times New Roman" w:hAnsi="Arial" w:cs="Arial"/>
          <w:color w:val="0000FF"/>
          <w:sz w:val="18"/>
          <w:szCs w:val="18"/>
        </w:rPr>
        <w:t>khoản 2 Điều 11</w:t>
      </w:r>
      <w:bookmarkEnd w:id="173"/>
      <w:r w:rsidRPr="00CB5F8C">
        <w:rPr>
          <w:rFonts w:ascii="Arial" w:eastAsia="Times New Roman" w:hAnsi="Arial" w:cs="Arial"/>
          <w:color w:val="000000"/>
          <w:sz w:val="18"/>
          <w:szCs w:val="18"/>
        </w:rPr>
        <w:t>, </w:t>
      </w:r>
      <w:bookmarkStart w:id="174" w:name="khoan_3_31_name_name"/>
      <w:r w:rsidRPr="00CB5F8C">
        <w:rPr>
          <w:rFonts w:ascii="Arial" w:eastAsia="Times New Roman" w:hAnsi="Arial" w:cs="Arial"/>
          <w:color w:val="000000"/>
          <w:sz w:val="18"/>
          <w:szCs w:val="18"/>
        </w:rPr>
        <w:t>mức tăng học phí không quá 12,5%/năm từ năm học 2026 - 2027.</w:t>
      </w:r>
      <w:bookmarkEnd w:id="174"/>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Cơ chế thu, quản lý học phí đối với các cơ sở giáo dục thuộc hệ thống giáo dục quốc dân và chính sách miễn, giảm học phí, hỗ trợ chi phí học tập; nguyên tắc, phương pháp xác định giá dịch vụ trong lĩnh vực giáo dục, đào tạo tiếp tục thực hiện theo quy định tại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Trường hợp cơ quan giải quyết thủ tục hành chính khai thác cơ sở dữ liệu dân cư và cơ sở dữ liệu có đầy đủ thông tin, hồ sơ theo yêu cầu của Nghị định này thì học sinh, sinh viên không phải nộp các giấy tờ có liên quan để hưởng chính sách miễn giảm học phí, hỗ trợ chi phí học tập, hỗ trợ đóng học phí.</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75" w:name="dieu_32"/>
      <w:r w:rsidRPr="00CB5F8C">
        <w:rPr>
          <w:rFonts w:ascii="Arial" w:eastAsia="Times New Roman" w:hAnsi="Arial" w:cs="Arial"/>
          <w:b/>
          <w:bCs/>
          <w:color w:val="000000"/>
          <w:sz w:val="18"/>
          <w:szCs w:val="18"/>
        </w:rPr>
        <w:t>Điều 32. Điều khoản chuyển tiếp</w:t>
      </w:r>
      <w:bookmarkEnd w:id="175"/>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cơ sở giáo dục mầm non, phổ thông công lập đang thực hiện chương trình chất lượng cao theo quy định tại </w:t>
      </w:r>
      <w:bookmarkStart w:id="176" w:name="dc_4"/>
      <w:r w:rsidRPr="00CB5F8C">
        <w:rPr>
          <w:rFonts w:ascii="Arial" w:eastAsia="Times New Roman" w:hAnsi="Arial" w:cs="Arial"/>
          <w:color w:val="000000"/>
          <w:sz w:val="18"/>
          <w:szCs w:val="18"/>
        </w:rPr>
        <w:t>khoản 3 Điều 3 Nghị định số 86/2015/NĐ-CP</w:t>
      </w:r>
      <w:bookmarkEnd w:id="176"/>
      <w:r w:rsidRPr="00CB5F8C">
        <w:rPr>
          <w:rFonts w:ascii="Arial" w:eastAsia="Times New Roman" w:hAnsi="Arial" w:cs="Arial"/>
          <w:color w:val="000000"/>
          <w:sz w:val="18"/>
          <w:szCs w:val="18"/>
        </w:rPr>
        <w:t> ngày 02 tháng 10 năm 2015 của Chính phủ nếu đạt mức kiểm định chất lượng cơ sở giáo dục theo tiêu chuẩn do Bộ Giáo dục và Đào tạo quy định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 hợp không đạt kiểm định chất lượng theo quy định trên thì tiếp tục áp dụng mức thu học phí theo Đề án chương trình chất lượng cao đã được phê duyệt tối đa trong thời gian 02 năm tính từ năm học 2021 - 2022 để thực hiện công tác kiểm định chất lượng. Nếu sau thời gian 02 năm vẫn không đạt yêu cầu về kiểm định chất lượng thì áp dụng mức học phí tương ứng với cấp học và mức độ tự chủ tài chính do Hội đồng nhân dân cấp tỉnh quyết định.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Đối với các đơn vị sự nghiệp công thực hiện thí điểm đổi mới cơ chế hoạt động theo Nghị quyết số 77/NQ-CP ngày 24 tháng 10 năm 2014 của Chính phủ về thí điểm đổi mới cơ chế hoạt động đối với cơ sở giáo dục đại học công lập giai đoạn 2014 - 2017 thì thực hiện quy định về học phí, chế độ miễn giảm học phí, hỗ trợ chi phí học tập quy định tại Nghị định này từ năm học 2021 - 2022.</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Đối với cơ sở giáo dục đại học đang thực hiện chương trình chất lượng cao theo quy định tại </w:t>
      </w:r>
      <w:bookmarkStart w:id="177" w:name="dc_5"/>
      <w:r w:rsidRPr="00CB5F8C">
        <w:rPr>
          <w:rFonts w:ascii="Arial" w:eastAsia="Times New Roman" w:hAnsi="Arial" w:cs="Arial"/>
          <w:color w:val="000000"/>
          <w:sz w:val="18"/>
          <w:szCs w:val="18"/>
        </w:rPr>
        <w:t>khoản 3 Điều 3 Nghị định số 86/2015/NĐ-CP</w:t>
      </w:r>
      <w:bookmarkEnd w:id="177"/>
      <w:r w:rsidRPr="00CB5F8C">
        <w:rPr>
          <w:rFonts w:ascii="Arial" w:eastAsia="Times New Roman" w:hAnsi="Arial" w:cs="Arial"/>
          <w:color w:val="000000"/>
          <w:sz w:val="18"/>
          <w:szCs w:val="18"/>
        </w:rPr>
        <w:t> ngày 02 tháng 10 năm 2015 của Chính phủ nếu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học phí của chương trình đó trên cơ sở định mức kinh tế - kỹ thuật do cơ sở giáo dục ban hành, thực hiện công khai giải trình với người học và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 hợp không đạt kiểm định chất lượng chương trình theo quy định trên thì được áp dụng mức thu học phí theo Đề án chương trình chất lượng cao đã được phê duyệt trong thời gian tối đa 02 năm tính từ năm học 2021 - 2022 để thực hiện công tác kiểm định chất lượng. Nếu sau thời gian 02 năm vẫn không đạt yêu cầu kiểm định chất lượng thì áp dụng mức trần học phí tương ứng với từng nhóm ngành và mức độ tự chủ tài chính theo quy định tại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4. Cơ chế thu, quản lý học phí đối với cơ sở giáo dục thuộc hệ thống giáo dục quốc dân và chính sách miễn, giảm học phí, hỗ trợ chi phí học tập; giá dịch vụ trong lĩnh vực giáo dục, đào tạo quy định tại Nghị định này áp dụng từ năm học 2021 - 2022.</w:t>
      </w:r>
    </w:p>
    <w:p w:rsidR="00CB5F8C" w:rsidRPr="00CB5F8C" w:rsidRDefault="00CB5F8C" w:rsidP="00CB5F8C">
      <w:pPr>
        <w:shd w:val="clear" w:color="auto" w:fill="FFFFFF"/>
        <w:spacing w:after="0" w:line="234" w:lineRule="atLeast"/>
        <w:rPr>
          <w:rFonts w:ascii="Arial" w:eastAsia="Times New Roman" w:hAnsi="Arial" w:cs="Arial"/>
          <w:color w:val="000000"/>
          <w:sz w:val="18"/>
          <w:szCs w:val="18"/>
        </w:rPr>
      </w:pPr>
      <w:bookmarkStart w:id="178" w:name="dieu_33"/>
      <w:r w:rsidRPr="00CB5F8C">
        <w:rPr>
          <w:rFonts w:ascii="Arial" w:eastAsia="Times New Roman" w:hAnsi="Arial" w:cs="Arial"/>
          <w:b/>
          <w:bCs/>
          <w:color w:val="000000"/>
          <w:sz w:val="18"/>
          <w:szCs w:val="18"/>
        </w:rPr>
        <w:t>Điều 33. Hiệu lực thi hành</w:t>
      </w:r>
      <w:bookmarkEnd w:id="178"/>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Nghị định này có hiệu lực từ ngày 15 tháng 10 năm 2021 và thay thế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và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CB5F8C" w:rsidRPr="00CB5F8C" w:rsidTr="00CB5F8C">
        <w:trPr>
          <w:tblCellSpacing w:w="0" w:type="dxa"/>
        </w:trPr>
        <w:tc>
          <w:tcPr>
            <w:tcW w:w="470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i/>
                <w:iCs/>
                <w:color w:val="000000"/>
                <w:sz w:val="18"/>
                <w:szCs w:val="18"/>
              </w:rPr>
              <w:t>Nơi nhận:</w:t>
            </w:r>
            <w:r w:rsidRPr="00CB5F8C">
              <w:rPr>
                <w:rFonts w:ascii="Arial" w:eastAsia="Times New Roman" w:hAnsi="Arial" w:cs="Arial"/>
                <w:b/>
                <w:bCs/>
                <w:i/>
                <w:iCs/>
                <w:color w:val="000000"/>
                <w:sz w:val="18"/>
                <w:szCs w:val="18"/>
              </w:rPr>
              <w:br/>
            </w:r>
            <w:r w:rsidRPr="00CB5F8C">
              <w:rPr>
                <w:rFonts w:ascii="Arial" w:eastAsia="Times New Roman" w:hAnsi="Arial" w:cs="Arial"/>
                <w:color w:val="000000"/>
                <w:sz w:val="16"/>
                <w:szCs w:val="16"/>
              </w:rPr>
              <w:t>- Ban Bí thư Trung ương Đảng;</w:t>
            </w:r>
            <w:r w:rsidRPr="00CB5F8C">
              <w:rPr>
                <w:rFonts w:ascii="Arial" w:eastAsia="Times New Roman" w:hAnsi="Arial" w:cs="Arial"/>
                <w:color w:val="000000"/>
                <w:sz w:val="16"/>
                <w:szCs w:val="16"/>
              </w:rPr>
              <w:br/>
              <w:t>- Thủ tướng, các Phó Thủ tướng Chính phủ;</w:t>
            </w:r>
            <w:r w:rsidRPr="00CB5F8C">
              <w:rPr>
                <w:rFonts w:ascii="Arial" w:eastAsia="Times New Roman" w:hAnsi="Arial" w:cs="Arial"/>
                <w:color w:val="000000"/>
                <w:sz w:val="16"/>
                <w:szCs w:val="16"/>
              </w:rPr>
              <w:br/>
              <w:t>- Các bộ, cơ quan ngang bộ, cơ quan thuộc Chính phủ;</w:t>
            </w:r>
            <w:r w:rsidRPr="00CB5F8C">
              <w:rPr>
                <w:rFonts w:ascii="Arial" w:eastAsia="Times New Roman" w:hAnsi="Arial" w:cs="Arial"/>
                <w:color w:val="000000"/>
                <w:sz w:val="16"/>
                <w:szCs w:val="16"/>
              </w:rPr>
              <w:br/>
              <w:t>- HĐND, UBND các tỉnh, thành phố trực thuộc trung ương;</w:t>
            </w:r>
            <w:r w:rsidRPr="00CB5F8C">
              <w:rPr>
                <w:rFonts w:ascii="Arial" w:eastAsia="Times New Roman" w:hAnsi="Arial" w:cs="Arial"/>
                <w:color w:val="000000"/>
                <w:sz w:val="16"/>
                <w:szCs w:val="16"/>
              </w:rPr>
              <w:br/>
              <w:t>- Văn phòng Trung ương và các Ban của Đảng;</w:t>
            </w:r>
            <w:r w:rsidRPr="00CB5F8C">
              <w:rPr>
                <w:rFonts w:ascii="Arial" w:eastAsia="Times New Roman" w:hAnsi="Arial" w:cs="Arial"/>
                <w:color w:val="000000"/>
                <w:sz w:val="16"/>
                <w:szCs w:val="16"/>
              </w:rPr>
              <w:br/>
              <w:t>- Văn phòng Tổng Bí thư;</w:t>
            </w:r>
            <w:r w:rsidRPr="00CB5F8C">
              <w:rPr>
                <w:rFonts w:ascii="Arial" w:eastAsia="Times New Roman" w:hAnsi="Arial" w:cs="Arial"/>
                <w:color w:val="000000"/>
                <w:sz w:val="16"/>
                <w:szCs w:val="16"/>
              </w:rPr>
              <w:br/>
              <w:t>- Văn phòng Chủ tịch nước;</w:t>
            </w:r>
            <w:r w:rsidRPr="00CB5F8C">
              <w:rPr>
                <w:rFonts w:ascii="Arial" w:eastAsia="Times New Roman" w:hAnsi="Arial" w:cs="Arial"/>
                <w:color w:val="000000"/>
                <w:sz w:val="16"/>
                <w:szCs w:val="16"/>
              </w:rPr>
              <w:br/>
              <w:t>- Hội đồng Dân tộc và các Ủy ban của Quốc hội;</w:t>
            </w:r>
            <w:r w:rsidRPr="00CB5F8C">
              <w:rPr>
                <w:rFonts w:ascii="Arial" w:eastAsia="Times New Roman" w:hAnsi="Arial" w:cs="Arial"/>
                <w:color w:val="000000"/>
                <w:sz w:val="16"/>
                <w:szCs w:val="16"/>
              </w:rPr>
              <w:br/>
              <w:t>- Văn phòng Quốc hội;</w:t>
            </w:r>
            <w:r w:rsidRPr="00CB5F8C">
              <w:rPr>
                <w:rFonts w:ascii="Arial" w:eastAsia="Times New Roman" w:hAnsi="Arial" w:cs="Arial"/>
                <w:color w:val="000000"/>
                <w:sz w:val="16"/>
                <w:szCs w:val="16"/>
              </w:rPr>
              <w:br/>
              <w:t>- Tòa án nhân dân tối cao;</w:t>
            </w:r>
            <w:r w:rsidRPr="00CB5F8C">
              <w:rPr>
                <w:rFonts w:ascii="Arial" w:eastAsia="Times New Roman" w:hAnsi="Arial" w:cs="Arial"/>
                <w:color w:val="000000"/>
                <w:sz w:val="16"/>
                <w:szCs w:val="16"/>
              </w:rPr>
              <w:br/>
              <w:t>- Viện kiểm sát nhân dân tối cao;</w:t>
            </w:r>
            <w:r w:rsidRPr="00CB5F8C">
              <w:rPr>
                <w:rFonts w:ascii="Arial" w:eastAsia="Times New Roman" w:hAnsi="Arial" w:cs="Arial"/>
                <w:color w:val="000000"/>
                <w:sz w:val="16"/>
                <w:szCs w:val="16"/>
              </w:rPr>
              <w:br/>
              <w:t>- Ủy ban Giám sát tài chính Quốc gia;</w:t>
            </w:r>
            <w:r w:rsidRPr="00CB5F8C">
              <w:rPr>
                <w:rFonts w:ascii="Arial" w:eastAsia="Times New Roman" w:hAnsi="Arial" w:cs="Arial"/>
                <w:color w:val="000000"/>
                <w:sz w:val="16"/>
                <w:szCs w:val="16"/>
              </w:rPr>
              <w:br/>
              <w:t>- Kiểm toán nhà nước;</w:t>
            </w:r>
            <w:r w:rsidRPr="00CB5F8C">
              <w:rPr>
                <w:rFonts w:ascii="Arial" w:eastAsia="Times New Roman" w:hAnsi="Arial" w:cs="Arial"/>
                <w:color w:val="000000"/>
                <w:sz w:val="16"/>
                <w:szCs w:val="16"/>
              </w:rPr>
              <w:br/>
              <w:t>- Ngân hàng Chính sách xã hội;</w:t>
            </w:r>
            <w:r w:rsidRPr="00CB5F8C">
              <w:rPr>
                <w:rFonts w:ascii="Arial" w:eastAsia="Times New Roman" w:hAnsi="Arial" w:cs="Arial"/>
                <w:color w:val="000000"/>
                <w:sz w:val="16"/>
                <w:szCs w:val="16"/>
              </w:rPr>
              <w:br/>
              <w:t>- Ngân hàng Phát triển Việt Nam;</w:t>
            </w:r>
            <w:r w:rsidRPr="00CB5F8C">
              <w:rPr>
                <w:rFonts w:ascii="Arial" w:eastAsia="Times New Roman" w:hAnsi="Arial" w:cs="Arial"/>
                <w:color w:val="000000"/>
                <w:sz w:val="16"/>
                <w:szCs w:val="16"/>
              </w:rPr>
              <w:br/>
              <w:t>- Ủy ban trung ương Mặt trận Tổ quốc Việt Nam;</w:t>
            </w:r>
            <w:r w:rsidRPr="00CB5F8C">
              <w:rPr>
                <w:rFonts w:ascii="Arial" w:eastAsia="Times New Roman" w:hAnsi="Arial" w:cs="Arial"/>
                <w:color w:val="000000"/>
                <w:sz w:val="16"/>
                <w:szCs w:val="16"/>
              </w:rPr>
              <w:br/>
              <w:t>- Cơ quan trung ương của các đoàn thể;</w:t>
            </w:r>
            <w:r w:rsidRPr="00CB5F8C">
              <w:rPr>
                <w:rFonts w:ascii="Arial" w:eastAsia="Times New Roman" w:hAnsi="Arial" w:cs="Arial"/>
                <w:color w:val="000000"/>
                <w:sz w:val="16"/>
                <w:szCs w:val="16"/>
              </w:rPr>
              <w:br/>
              <w:t>- VPCP: BTCN, các PCN, Trợ lý TTg, TGĐ Cổng TTĐT, các Vụ, Cục, đơn vị trực thuộc, Công báo;</w:t>
            </w:r>
            <w:r w:rsidRPr="00CB5F8C">
              <w:rPr>
                <w:rFonts w:ascii="Arial" w:eastAsia="Times New Roman" w:hAnsi="Arial" w:cs="Arial"/>
                <w:color w:val="000000"/>
                <w:sz w:val="16"/>
                <w:szCs w:val="16"/>
              </w:rPr>
              <w:br/>
              <w:t>- Lưu: VT, KGVX (2b)</w:t>
            </w:r>
          </w:p>
        </w:tc>
        <w:tc>
          <w:tcPr>
            <w:tcW w:w="4148"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KT. THỦ TƯỚNG</w:t>
            </w:r>
            <w:r w:rsidRPr="00CB5F8C">
              <w:rPr>
                <w:rFonts w:ascii="Arial" w:eastAsia="Times New Roman" w:hAnsi="Arial" w:cs="Arial"/>
                <w:b/>
                <w:bCs/>
                <w:color w:val="000000"/>
                <w:sz w:val="18"/>
                <w:szCs w:val="18"/>
              </w:rPr>
              <w:br/>
              <w:t>PHÓ THỦ TƯỚNG</w:t>
            </w:r>
            <w:r w:rsidRPr="00CB5F8C">
              <w:rPr>
                <w:rFonts w:ascii="Arial" w:eastAsia="Times New Roman" w:hAnsi="Arial" w:cs="Arial"/>
                <w:b/>
                <w:bCs/>
                <w:color w:val="000000"/>
                <w:sz w:val="18"/>
                <w:szCs w:val="18"/>
              </w:rPr>
              <w:br/>
            </w:r>
            <w:r w:rsidRPr="00CB5F8C">
              <w:rPr>
                <w:rFonts w:ascii="Arial" w:eastAsia="Times New Roman" w:hAnsi="Arial" w:cs="Arial"/>
                <w:b/>
                <w:bCs/>
                <w:color w:val="000000"/>
                <w:sz w:val="18"/>
                <w:szCs w:val="18"/>
              </w:rPr>
              <w:br/>
            </w:r>
            <w:r w:rsidRPr="00CB5F8C">
              <w:rPr>
                <w:rFonts w:ascii="Arial" w:eastAsia="Times New Roman" w:hAnsi="Arial" w:cs="Arial"/>
                <w:b/>
                <w:bCs/>
                <w:color w:val="000000"/>
                <w:sz w:val="18"/>
                <w:szCs w:val="18"/>
              </w:rPr>
              <w:br/>
            </w:r>
            <w:r w:rsidRPr="00CB5F8C">
              <w:rPr>
                <w:rFonts w:ascii="Arial" w:eastAsia="Times New Roman" w:hAnsi="Arial" w:cs="Arial"/>
                <w:b/>
                <w:bCs/>
                <w:color w:val="000000"/>
                <w:sz w:val="18"/>
                <w:szCs w:val="18"/>
              </w:rPr>
              <w:br/>
            </w:r>
            <w:r w:rsidRPr="00CB5F8C">
              <w:rPr>
                <w:rFonts w:ascii="Arial" w:eastAsia="Times New Roman" w:hAnsi="Arial" w:cs="Arial"/>
                <w:b/>
                <w:bCs/>
                <w:color w:val="000000"/>
                <w:sz w:val="18"/>
                <w:szCs w:val="18"/>
              </w:rPr>
              <w:br/>
              <w:t>Vũ Đức Đam</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79" w:name="chuong_pl_1"/>
      <w:r w:rsidRPr="00CB5F8C">
        <w:rPr>
          <w:rFonts w:ascii="Arial" w:eastAsia="Times New Roman" w:hAnsi="Arial" w:cs="Arial"/>
          <w:b/>
          <w:bCs/>
          <w:color w:val="000000"/>
          <w:szCs w:val="24"/>
        </w:rPr>
        <w:t>PHỤ LỤC I</w:t>
      </w:r>
      <w:bookmarkEnd w:id="179"/>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0" w:name="chuong_pl_1_name"/>
      <w:r w:rsidRPr="00CB5F8C">
        <w:rPr>
          <w:rFonts w:ascii="Arial" w:eastAsia="Times New Roman" w:hAnsi="Arial" w:cs="Arial"/>
          <w:color w:val="000000"/>
          <w:sz w:val="18"/>
          <w:szCs w:val="18"/>
        </w:rPr>
        <w:t>DANH MỤC VÙNG CÓ ĐIỀU KIỆN KINH TẾ- XÃ HỘI KHÓ KHĂN VÀ ĐẶC BIỆT KHÓ KHĂN</w:t>
      </w:r>
      <w:bookmarkEnd w:id="180"/>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CÁC VĂN BẢN CỦA CƠ QUAN CÓ THẨM QUYỀN BAN HÀNH DANH MỤC VÙNG, ĐỊA BÀN CÓ ĐIỀU KIỆN KINH TẾ - XÃ HỘI KHÓ KHĂN VÀ ĐẶC BIỆT KHÓ KHĂN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Quyết định 131/QĐ-TTg ngày 25 tháng 01 năm 2017 của Thủ tướng Chính phủ về việc phê duyệt danh sách xã đặc biệt khó khăn vùng bãi ngang ven biển và hải đảo giai đoạn 2016 - 2020.</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Quyết định số 861/QĐ-TTg ngày 04 tháng 6 năm 2021 của Thủ tướng Chính phủ về phê duyệt danh sách các xã khu vực III, khu vực II, khu vực I thuộc vùng đồng bào dân tộc thiểu số và miền núi giai đoạn 2021 - 2025.</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Các quyết định khác của cơ quan có thẩm quyền sửa đổi, bổ sung hoặc quy định mới về phê duyệt danh sách các xã đặc biệt khó khăn vùng bãi ngang ven biển và hải đảo, thôn đặc biệt khó khăn, xã khu vực III vùng dân tộc thiểu số và miền núi (nếu có).</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1" w:name="chuong_pl_2"/>
      <w:r w:rsidRPr="00CB5F8C">
        <w:rPr>
          <w:rFonts w:ascii="Arial" w:eastAsia="Times New Roman" w:hAnsi="Arial" w:cs="Arial"/>
          <w:b/>
          <w:bCs/>
          <w:color w:val="000000"/>
          <w:szCs w:val="24"/>
        </w:rPr>
        <w:t>PHỤ LỤC II</w:t>
      </w:r>
      <w:bookmarkEnd w:id="181"/>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2" w:name="chuong_pl_2_name"/>
      <w:r w:rsidRPr="00CB5F8C">
        <w:rPr>
          <w:rFonts w:ascii="Arial" w:eastAsia="Times New Roman" w:hAnsi="Arial" w:cs="Arial"/>
          <w:color w:val="000000"/>
          <w:sz w:val="18"/>
          <w:szCs w:val="18"/>
        </w:rPr>
        <w:t>ĐƠN ĐỀ NGHỊ MIỄN, GIẢM HỌC PHÍ</w:t>
      </w:r>
      <w:bookmarkEnd w:id="182"/>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MIỄN, GIẢM HỌC PHÍ</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(Dùng cho cha mẹ (hoặc người giám hộ) trẻ em học mẫu giáo và học sinh phổ thông, học viên học tại cơ sở giáo dục thường xuyên công lập)</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mầm non và phổ thông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 (1)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Là cha/mẹ (hoặc người giám hộ) của em (2)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đang học tại lớp:..........................................................................................................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tôi làm đơn này đề nghị được xem xét để được miễn, giảm học phí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CB5F8C" w:rsidRPr="00CB5F8C" w:rsidTr="00CB5F8C">
        <w:trPr>
          <w:tblCellSpacing w:w="0" w:type="dxa"/>
        </w:trPr>
        <w:tc>
          <w:tcPr>
            <w:tcW w:w="4510"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4490" w:type="dxa"/>
            <w:shd w:val="clear" w:color="auto" w:fill="FFFFFF"/>
            <w:tcMar>
              <w:top w:w="0" w:type="dxa"/>
              <w:left w:w="108" w:type="dxa"/>
              <w:bottom w:w="0" w:type="dxa"/>
              <w:right w:w="108" w:type="dxa"/>
            </w:tcMa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Nếu là học sinh phổ thông, học viên học tại cơ sở giáo dục thường xuyên trực tiếp viết đơn thì không phải điền dòng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Cha mẹ (hoặc người giám hộ)/học sinh phổ thông, học viên học tại cơ sở giáo dục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3" w:name="chuong_pl_3"/>
      <w:r w:rsidRPr="00CB5F8C">
        <w:rPr>
          <w:rFonts w:ascii="Arial" w:eastAsia="Times New Roman" w:hAnsi="Arial" w:cs="Arial"/>
          <w:b/>
          <w:bCs/>
          <w:color w:val="000000"/>
          <w:szCs w:val="24"/>
        </w:rPr>
        <w:t>PHỤ LỤC III</w:t>
      </w:r>
      <w:bookmarkEnd w:id="183"/>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4" w:name="chuong_pl_3_name"/>
      <w:r w:rsidRPr="00CB5F8C">
        <w:rPr>
          <w:rFonts w:ascii="Arial" w:eastAsia="Times New Roman" w:hAnsi="Arial" w:cs="Arial"/>
          <w:color w:val="000000"/>
          <w:sz w:val="18"/>
          <w:szCs w:val="18"/>
        </w:rPr>
        <w:t>ĐƠN ĐỀ NGHỊ HỖ TRỢ CHI PHÍ HỌC TẬP</w:t>
      </w:r>
      <w:bookmarkEnd w:id="184"/>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HỖ TRỢ CHI PHÍ HỌC TẬP</w:t>
      </w:r>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(Dùng cho các đối tượng được hỗ trợ chi phí học tập theo quy định tại Nghị định số …/2021/NĐ-CP)</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mầm non và phổ thông.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 (1):.......................................................................................................................</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Là cha/mẹ (hoặc người giám hộ) của em (2):.....................................................................</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đang học tại lớp:.........................................................................................................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 …./2021/NĐ-CP)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tôi làm đơn này đề nghị được xem xét để được cấp tiền hỗ trợ chi phí học tập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Nếu là học sinh phổ thông, học viên học tại cơ sở giáo dục thường xuyên trực tiếp viết đơn thì không phải điền dòng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Cha mẹ (hoặc người giám hộ)/học sinh phổ thông, học viên học tại cơ sở giáo dục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5" w:name="chuong_pl_4"/>
      <w:r w:rsidRPr="00CB5F8C">
        <w:rPr>
          <w:rFonts w:ascii="Arial" w:eastAsia="Times New Roman" w:hAnsi="Arial" w:cs="Arial"/>
          <w:b/>
          <w:bCs/>
          <w:color w:val="000000"/>
          <w:szCs w:val="24"/>
        </w:rPr>
        <w:t>PHỤ LỤC IV</w:t>
      </w:r>
      <w:bookmarkEnd w:id="185"/>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6" w:name="chuong_pl_4_name"/>
      <w:r w:rsidRPr="00CB5F8C">
        <w:rPr>
          <w:rFonts w:ascii="Arial" w:eastAsia="Times New Roman" w:hAnsi="Arial" w:cs="Arial"/>
          <w:color w:val="000000"/>
          <w:sz w:val="18"/>
          <w:szCs w:val="18"/>
        </w:rPr>
        <w:t>ĐƠN ĐỀ NGHỊ MIỄN GIẢM HỌC PHÍ VÀ HỖ TRỢ CHI PHÍ HỌC TẬP</w:t>
      </w:r>
      <w:bookmarkEnd w:id="186"/>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MIỄN GIẢM HỌC PHÍ VÀ HỖ TRỢ CHI PHÍ HỌC TẬP</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(Dùng cho các đối tượng được hưởng đồng thời chính sách miễn, giảm học phí và hỗ trợ chi phí học tập theo quy định tại Nghị định số ..../2021/NĐ-CP)</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mầm non và phổ thông.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 (1)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Là cha/mẹ (hoặc người giám hộ) của em (2):.....................................................................</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đang học tại lớp:.........................................................................................................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 …/2021/NĐ-CP)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tôi làm đơn này đề nghị được xem xét để được miễn giảm học phí và cấp tiền hỗ trợ chi phí học tập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Nếu là học sinh phổ thông, học viên học tại cơ sở giáo dục thường xuyên trực tiếp viết đơn thì không phải điền dòng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Cha mẹ (hoặc người giám hộ)/học sinh phổ thông, học viên học tại cơ sở giáo dục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7" w:name="chuong_pl_5"/>
      <w:r w:rsidRPr="00CB5F8C">
        <w:rPr>
          <w:rFonts w:ascii="Arial" w:eastAsia="Times New Roman" w:hAnsi="Arial" w:cs="Arial"/>
          <w:b/>
          <w:bCs/>
          <w:color w:val="000000"/>
          <w:szCs w:val="24"/>
        </w:rPr>
        <w:t>PHỤ LỤC V</w:t>
      </w:r>
      <w:bookmarkEnd w:id="187"/>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8" w:name="chuong_pl_5_name"/>
      <w:r w:rsidRPr="00CB5F8C">
        <w:rPr>
          <w:rFonts w:ascii="Arial" w:eastAsia="Times New Roman" w:hAnsi="Arial" w:cs="Arial"/>
          <w:color w:val="000000"/>
          <w:sz w:val="18"/>
          <w:szCs w:val="18"/>
        </w:rPr>
        <w:t>ĐƠN ĐỀ NGHỊ MIỄN, GIẢM HỌC PHÍ</w:t>
      </w:r>
      <w:bookmarkEnd w:id="188"/>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MIỄN, GIẢM HỌC PHÍ</w:t>
      </w:r>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 (Dùng cho học sinh, sinh viên đang học tại các cơ sở</w:t>
      </w:r>
      <w:r w:rsidRPr="00CB5F8C">
        <w:rPr>
          <w:rFonts w:ascii="Arial" w:eastAsia="Times New Roman" w:hAnsi="Arial" w:cs="Arial"/>
          <w:i/>
          <w:iCs/>
          <w:color w:val="000000"/>
          <w:sz w:val="18"/>
          <w:szCs w:val="18"/>
        </w:rPr>
        <w:br/>
        <w:t>giáo dục nghề nghiệp và giáo dục đại học công lập)</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nghề nghiệp và giáo dục đại học công lập.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Ngày, tháng, năm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Nơi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Lớp:.................................... Khóa:................................................ Khoa:............................</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Mã số sinh viên:..................................................................................................................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 …/2021/NĐ-CP)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Đã được hưởng chế độ miễn giảm học phí (ghi rõ tên cơ sở đã được hưởng chế độ miễn giảm học phí, cấp học và trình độ đào tạo):</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tôi làm đơn này đề nghị được Nhà trường xem xét để được miễn, giảm học phí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89" w:name="chuong_pl_6"/>
      <w:r w:rsidRPr="00CB5F8C">
        <w:rPr>
          <w:rFonts w:ascii="Arial" w:eastAsia="Times New Roman" w:hAnsi="Arial" w:cs="Arial"/>
          <w:b/>
          <w:bCs/>
          <w:color w:val="000000"/>
          <w:szCs w:val="24"/>
        </w:rPr>
        <w:t>PHỤ LỤC VI</w:t>
      </w:r>
      <w:bookmarkEnd w:id="189"/>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0" w:name="chuong_pl_6_name"/>
      <w:r w:rsidRPr="00CB5F8C">
        <w:rPr>
          <w:rFonts w:ascii="Arial" w:eastAsia="Times New Roman" w:hAnsi="Arial" w:cs="Arial"/>
          <w:color w:val="000000"/>
          <w:sz w:val="18"/>
          <w:szCs w:val="18"/>
        </w:rPr>
        <w:t>ĐƠN ĐỀ NGHỊ CHI TRẢ TIỀN MIỄN, GIẢM HỌC PHÍ, HỖ TRỢ TIỀN ĐÓNG HỌC PHÍ</w:t>
      </w:r>
      <w:bookmarkEnd w:id="190"/>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CHI TRẢ TIỀN MIỄN, GIẢM HỌC PHÍ, HỖ TRỢ TIỀN ĐÓNG HỌC PHÍ</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(Dùng cho cha mẹ (hoặc người giám hộ) trẻ em mẫu giáo và học sinh phổ thông, học viên học tại cơ sở giáo dục thường xuyên dân lập, tư thục)</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mầm non, phổ thông dân lập,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 (1)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Là cha/mẹ (hoặc người giám hộ) của em (2):.....................................................................</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đang học tại lớp:.........................................................................................................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Là học sinh 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 …/2021/NĐ-CP)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em làm đơn này đề nghị được xem xét để được cấp bù tiền miễn giảm học phí, cấp hỗ trợ tiền đóng học phí cho học sinh tiểu học tư thục theo quy định và chế độ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(2) Nếu là học sinh phổ thông, học viên học tại cơ sở giáo dục thường xuyên trực tiếp viết đơn thì không phải điền dòng này.</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(3) Cha mẹ (hoặc người giám hộ)/học sinh phổ thông, học viên học tại cơ sở giáo dục thường xuyên.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1" w:name="chuong_pl_7"/>
      <w:r w:rsidRPr="00CB5F8C">
        <w:rPr>
          <w:rFonts w:ascii="Arial" w:eastAsia="Times New Roman" w:hAnsi="Arial" w:cs="Arial"/>
          <w:b/>
          <w:bCs/>
          <w:color w:val="000000"/>
          <w:szCs w:val="24"/>
        </w:rPr>
        <w:t>PHỤ LỤC VII</w:t>
      </w:r>
      <w:bookmarkEnd w:id="191"/>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2" w:name="chuong_pl_7_name"/>
      <w:r w:rsidRPr="00CB5F8C">
        <w:rPr>
          <w:rFonts w:ascii="Arial" w:eastAsia="Times New Roman" w:hAnsi="Arial" w:cs="Arial"/>
          <w:color w:val="000000"/>
          <w:sz w:val="18"/>
          <w:szCs w:val="18"/>
        </w:rPr>
        <w:t>ĐƠN ĐỀ NGHỊ CHI TRẢ TIỀN MIỄN, GIẢM HỌC PHÍ</w:t>
      </w:r>
      <w:bookmarkEnd w:id="192"/>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ĐƠN ĐỀ NGHỊ CHI TRẢ TIỀN MIỄN, GIẢM HỌC PHÍ</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(Dùng cho học sinh, sinh viên đang học tại các cơ sở giáo dục nghề nghiệp và giáo dục đại học tư thục)</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Tên cơ sở giáo dục nghề nghiệp và giáo dục đại học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và tên:.............................................................................................................................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Ngày, tháng, năm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Nơi sinh:..............................................................................................................................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Lớp:......................................... Khóa                                       Khoa:...................................</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Họ tên cha/mẹ học sinh, sinh viên:......................................................................................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Hộ khẩu thường trú (ghi đầy đủ):........................................................................................</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Xã (Phường):.................................................... Huyện (Quận):..........................................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Tỉnh (Thành phố):................................................................................................................</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Thuộc đối tượng: </w:t>
      </w:r>
      <w:r w:rsidRPr="00CB5F8C">
        <w:rPr>
          <w:rFonts w:ascii="Arial" w:eastAsia="Times New Roman" w:hAnsi="Arial" w:cs="Arial"/>
          <w:i/>
          <w:iCs/>
          <w:color w:val="000000"/>
          <w:sz w:val="18"/>
          <w:szCs w:val="18"/>
        </w:rPr>
        <w:t>(ghi rõ đối tượng được quy định tại Nghị định số …/2021/NĐ-CP)</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Căn cứ vào Nghị định số …./2021/NĐ-CP của Chính phủ, tôi làm đơn này đề nghị được xem xét, giải quyết để được cấp bù tiền hỗ trợ miễn, giảm học phí theo quy định và chế độ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Người làm đơn (3)</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và ghi rõ họ tên)</w:t>
            </w:r>
          </w:p>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3" w:name="chuong_pl_8"/>
      <w:r w:rsidRPr="00CB5F8C">
        <w:rPr>
          <w:rFonts w:ascii="Arial" w:eastAsia="Times New Roman" w:hAnsi="Arial" w:cs="Arial"/>
          <w:b/>
          <w:bCs/>
          <w:color w:val="000000"/>
          <w:szCs w:val="24"/>
        </w:rPr>
        <w:t>PHỤ LỤC VIII</w:t>
      </w:r>
      <w:bookmarkEnd w:id="193"/>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4" w:name="chuong_pl_8_name"/>
      <w:r w:rsidRPr="00CB5F8C">
        <w:rPr>
          <w:rFonts w:ascii="Arial" w:eastAsia="Times New Roman" w:hAnsi="Arial" w:cs="Arial"/>
          <w:color w:val="000000"/>
          <w:sz w:val="18"/>
          <w:szCs w:val="18"/>
        </w:rPr>
        <w:t>GIẤY XÁC NHẬN</w:t>
      </w:r>
      <w:bookmarkEnd w:id="194"/>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CỘNG HÒA XÃ HỘI CHỦ NGHĨA VIỆT NAM</w:t>
      </w:r>
      <w:r w:rsidRPr="00CB5F8C">
        <w:rPr>
          <w:rFonts w:ascii="Arial" w:eastAsia="Times New Roman" w:hAnsi="Arial" w:cs="Arial"/>
          <w:b/>
          <w:bCs/>
          <w:color w:val="000000"/>
          <w:sz w:val="18"/>
          <w:szCs w:val="18"/>
        </w:rPr>
        <w:br/>
        <w:t>Độc lập - Tự do - Hạnh phúc</w:t>
      </w:r>
      <w:r w:rsidRPr="00CB5F8C">
        <w:rPr>
          <w:rFonts w:ascii="Arial" w:eastAsia="Times New Roman" w:hAnsi="Arial" w:cs="Arial"/>
          <w:b/>
          <w:bCs/>
          <w:color w:val="000000"/>
          <w:sz w:val="18"/>
          <w:szCs w:val="18"/>
        </w:rPr>
        <w:br/>
        <w:t>---------------</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GIẤY XÁC NHẬN</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(Dùng cho các cơ sở giáo dục mầm non, phổ thông dân lập, tư thục; cơ sở giáo dục thường xuyên tư thục; cơ sở giáo dục nghề nghiệp và giáo dục đại học tư thục)</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Kính gửi:.............................................................. (1)</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color w:val="000000"/>
          <w:sz w:val="18"/>
          <w:szCs w:val="18"/>
        </w:rPr>
        <w:t>Phần I: Dùng cho cơ sở giáo dục mầm non, phổ thông dân lập, tư thục, cơ sở giáo dục thường xuyên tư thục xác nhận</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Xác nhận em:........................................................................................................................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đang học tại lớp................................. Học kỳ:..............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color w:val="000000"/>
          <w:sz w:val="18"/>
          <w:szCs w:val="18"/>
        </w:rPr>
        <w:t>Phần II: Dùng cho các cơ sở giáo dục nghề nghiệp và giáo dục đại học tư thục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Xác nhận anh/chị: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Hiện là học sinh, sinh viên năm thứ ........  Học kỳ: ........................ Năm học….</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Khoa.............. khóa ……………. học thời gian khóa học... (năm).</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Hình thức đào tạo: .......................................................................  (ghi rõ hình thức đào tạo: chính quy, liên thông ...).</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Kỷ luật:....................................... (ghi rõ mức độ kỷ luật nếu có).</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Mức thu học phí: ………………. đồng/tháng </w:t>
      </w:r>
      <w:r w:rsidRPr="00CB5F8C">
        <w:rPr>
          <w:rFonts w:ascii="Arial" w:eastAsia="Times New Roman" w:hAnsi="Arial" w:cs="Arial"/>
          <w:i/>
          <w:iCs/>
          <w:color w:val="000000"/>
          <w:sz w:val="18"/>
          <w:szCs w:val="18"/>
        </w:rPr>
        <w:t>(nếu thu học phí theo tín chỉ thì phải quy đổi về mức thu theo niên chế).</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Đề nghị Phòng Giáo dục và Đào tạo/Sở Giáo dục và Đào tạo/Phòng Lao động - Thương binh và Xã hội xem xét giải quyết tiền hỗ trợ miễn, giảm học phí, hỗ trợ đóng học phí theo quy định hiện hành.</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Thủ trưởng đơn vị</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đóng dấu)</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(1) Trẻ em học mẫu giáo, học sinh trung học cơ sở: gửi Phòng Giáo dục và Đào tạo; học sinh học trung học phổ thông: gửi Sở Giáo dục và Đào tạo; học sinh, sinh viên học ở cơ sở giáo dục nghề nghiệp và giáo dục đại học: gửi Phòng Lao động - Thương binh và Xã hội.</w:t>
      </w:r>
    </w:p>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5" w:name="chuong_pl_9"/>
      <w:r w:rsidRPr="00CB5F8C">
        <w:rPr>
          <w:rFonts w:ascii="Arial" w:eastAsia="Times New Roman" w:hAnsi="Arial" w:cs="Arial"/>
          <w:b/>
          <w:bCs/>
          <w:color w:val="000000"/>
          <w:szCs w:val="24"/>
        </w:rPr>
        <w:t>PHỤ LỤC IX</w:t>
      </w:r>
      <w:bookmarkEnd w:id="195"/>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6" w:name="chuong_pl_9_name"/>
      <w:r w:rsidRPr="00CB5F8C">
        <w:rPr>
          <w:rFonts w:ascii="Arial" w:eastAsia="Times New Roman" w:hAnsi="Arial" w:cs="Arial"/>
          <w:color w:val="000000"/>
          <w:sz w:val="18"/>
          <w:szCs w:val="18"/>
        </w:rPr>
        <w:t>DỰ TOÁN KINH PHÍ CẤP BÙ TIỀN MIỄN, GIẢM HỌC PHÍ</w:t>
      </w:r>
      <w:bookmarkEnd w:id="196"/>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Tên cơ sở giáo dục nghề nghiệp/giáo dục đại học …</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DỰ TOÁN KINH PHÍ CẤP BÙ TIỀN MIỄN, GIẢM HỌC PHÍ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1960"/>
        <w:gridCol w:w="1494"/>
        <w:gridCol w:w="1307"/>
        <w:gridCol w:w="1213"/>
        <w:gridCol w:w="1586"/>
        <w:gridCol w:w="932"/>
      </w:tblGrid>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TT</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Nội dung</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Số đối tượng được miễn, giảm học phí</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Mức thu học phí/tháng</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Số tháng miễn, giảm</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Tổng KP cấp bù tiền miễn, giảm học phí</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Ghi chú</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Sau Đại học</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Tiến sĩ</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Nhóm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Thạc sĩ</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Nhóm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Đại học</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Nhóm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Cao đẳng</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Nhóm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4</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Trung cấp</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Nhóm ngành...</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w:t>
            </w:r>
          </w:p>
        </w:tc>
        <w:tc>
          <w:tcPr>
            <w:tcW w:w="8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Tổng cộng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CB5F8C" w:rsidRPr="00CB5F8C" w:rsidTr="00CB5F8C">
        <w:trPr>
          <w:tblCellSpacing w:w="0" w:type="dxa"/>
        </w:trPr>
        <w:tc>
          <w:tcPr>
            <w:tcW w:w="2500" w:type="pct"/>
            <w:shd w:val="clear" w:color="auto" w:fill="FFFFFF"/>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2450" w:type="pct"/>
            <w:shd w:val="clear" w:color="auto" w:fill="FFFFFF"/>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i/>
                <w:iCs/>
                <w:color w:val="000000"/>
                <w:sz w:val="18"/>
                <w:szCs w:val="18"/>
              </w:rPr>
              <w:t>..., ngày.... tháng... năm...</w:t>
            </w:r>
            <w:r w:rsidRPr="00CB5F8C">
              <w:rPr>
                <w:rFonts w:ascii="Arial" w:eastAsia="Times New Roman" w:hAnsi="Arial" w:cs="Arial"/>
                <w:i/>
                <w:iCs/>
                <w:color w:val="000000"/>
                <w:sz w:val="18"/>
                <w:szCs w:val="18"/>
              </w:rPr>
              <w:br/>
            </w:r>
            <w:r w:rsidRPr="00CB5F8C">
              <w:rPr>
                <w:rFonts w:ascii="Arial" w:eastAsia="Times New Roman" w:hAnsi="Arial" w:cs="Arial"/>
                <w:b/>
                <w:bCs/>
                <w:color w:val="000000"/>
                <w:sz w:val="18"/>
                <w:szCs w:val="18"/>
              </w:rPr>
              <w:t>Thủ trưởng đơn vị</w:t>
            </w:r>
            <w:r w:rsidRPr="00CB5F8C">
              <w:rPr>
                <w:rFonts w:ascii="Arial" w:eastAsia="Times New Roman" w:hAnsi="Arial" w:cs="Arial"/>
                <w:b/>
                <w:bCs/>
                <w:color w:val="000000"/>
                <w:sz w:val="18"/>
                <w:szCs w:val="18"/>
              </w:rPr>
              <w:br/>
            </w:r>
            <w:r w:rsidRPr="00CB5F8C">
              <w:rPr>
                <w:rFonts w:ascii="Arial" w:eastAsia="Times New Roman" w:hAnsi="Arial" w:cs="Arial"/>
                <w:i/>
                <w:iCs/>
                <w:color w:val="000000"/>
                <w:sz w:val="18"/>
                <w:szCs w:val="18"/>
              </w:rPr>
              <w:t>(Ký tên, đóng dấu)</w:t>
            </w:r>
          </w:p>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7" w:name="chuong_pl_10"/>
      <w:r w:rsidRPr="00CB5F8C">
        <w:rPr>
          <w:rFonts w:ascii="Arial" w:eastAsia="Times New Roman" w:hAnsi="Arial" w:cs="Arial"/>
          <w:b/>
          <w:bCs/>
          <w:color w:val="000000"/>
          <w:szCs w:val="24"/>
        </w:rPr>
        <w:t>PHỤ LỤC X</w:t>
      </w:r>
      <w:bookmarkEnd w:id="197"/>
    </w:p>
    <w:p w:rsidR="00CB5F8C" w:rsidRPr="00CB5F8C" w:rsidRDefault="00CB5F8C" w:rsidP="00CB5F8C">
      <w:pPr>
        <w:shd w:val="clear" w:color="auto" w:fill="FFFFFF"/>
        <w:spacing w:after="0" w:line="234" w:lineRule="atLeast"/>
        <w:jc w:val="center"/>
        <w:rPr>
          <w:rFonts w:ascii="Arial" w:eastAsia="Times New Roman" w:hAnsi="Arial" w:cs="Arial"/>
          <w:color w:val="000000"/>
          <w:sz w:val="18"/>
          <w:szCs w:val="18"/>
        </w:rPr>
      </w:pPr>
      <w:bookmarkStart w:id="198" w:name="chuong_pl_10_name"/>
      <w:r w:rsidRPr="00CB5F8C">
        <w:rPr>
          <w:rFonts w:ascii="Arial" w:eastAsia="Times New Roman" w:hAnsi="Arial" w:cs="Arial"/>
          <w:color w:val="000000"/>
          <w:sz w:val="18"/>
          <w:szCs w:val="18"/>
        </w:rPr>
        <w:t>TỔNG HỢP DỰ TOÁN KINH PHÍ CẤP BÙ TIỀN MIỄN, GIẢM HỌC PHÍ</w:t>
      </w:r>
      <w:bookmarkEnd w:id="198"/>
      <w:r w:rsidRPr="00CB5F8C">
        <w:rPr>
          <w:rFonts w:ascii="Arial" w:eastAsia="Times New Roman" w:hAnsi="Arial" w:cs="Arial"/>
          <w:color w:val="000000"/>
          <w:sz w:val="18"/>
          <w:szCs w:val="18"/>
        </w:rPr>
        <w:br/>
      </w:r>
      <w:r w:rsidRPr="00CB5F8C">
        <w:rPr>
          <w:rFonts w:ascii="Arial" w:eastAsia="Times New Roman" w:hAnsi="Arial" w:cs="Arial"/>
          <w:i/>
          <w:iCs/>
          <w:color w:val="000000"/>
          <w:sz w:val="18"/>
          <w:szCs w:val="18"/>
        </w:rPr>
        <w:t>(Kèm theo Nghị định số 81/2021/NĐ-CP ngày 27 tháng 8 năm 2021 của Chính phủ)</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Bộ, ngành, địa phương...</w:t>
      </w:r>
    </w:p>
    <w:p w:rsidR="00CB5F8C" w:rsidRPr="00CB5F8C" w:rsidRDefault="00CB5F8C" w:rsidP="00CB5F8C">
      <w:pPr>
        <w:shd w:val="clear" w:color="auto" w:fill="FFFFFF"/>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TỔNG HỢP DỰ TOÁN KINH PHÍ CẤP BÙ TIỀN MIỄN, GIẢM HỌC PHÍ</w:t>
      </w:r>
      <w:r w:rsidRPr="00CB5F8C">
        <w:rPr>
          <w:rFonts w:ascii="Arial" w:eastAsia="Times New Roman" w:hAnsi="Arial" w:cs="Arial"/>
          <w:b/>
          <w:bCs/>
          <w:color w:val="000000"/>
          <w:sz w:val="18"/>
          <w:szCs w:val="18"/>
        </w:rPr>
        <w:b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3676"/>
        <w:gridCol w:w="1886"/>
        <w:gridCol w:w="1698"/>
        <w:gridCol w:w="1132"/>
      </w:tblGrid>
      <w:tr w:rsidR="00CB5F8C" w:rsidRPr="00CB5F8C" w:rsidTr="00CB5F8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TT</w:t>
            </w:r>
          </w:p>
        </w:tc>
        <w:tc>
          <w:tcPr>
            <w:tcW w:w="1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Tên cơ sở giáo dục nghề nghiệp/giáo dục đại học</w:t>
            </w:r>
          </w:p>
        </w:tc>
        <w:tc>
          <w:tcPr>
            <w:tcW w:w="10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Số đối tượng được miễn, giảm học phí</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Tổng dự toán kinh phí</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b/>
                <w:bCs/>
                <w:color w:val="000000"/>
                <w:sz w:val="18"/>
                <w:szCs w:val="18"/>
              </w:rPr>
              <w:t>Ghi chú</w:t>
            </w:r>
          </w:p>
        </w:tc>
      </w:tr>
      <w:tr w:rsidR="00CB5F8C" w:rsidRPr="00CB5F8C" w:rsidTr="00CB5F8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1</w:t>
            </w:r>
          </w:p>
        </w:tc>
        <w:tc>
          <w:tcPr>
            <w:tcW w:w="1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tc>
        <w:tc>
          <w:tcPr>
            <w:tcW w:w="10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2</w:t>
            </w:r>
          </w:p>
        </w:tc>
        <w:tc>
          <w:tcPr>
            <w:tcW w:w="1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tc>
        <w:tc>
          <w:tcPr>
            <w:tcW w:w="10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3</w:t>
            </w:r>
          </w:p>
        </w:tc>
        <w:tc>
          <w:tcPr>
            <w:tcW w:w="1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Trường...</w:t>
            </w:r>
          </w:p>
        </w:tc>
        <w:tc>
          <w:tcPr>
            <w:tcW w:w="10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w:t>
            </w:r>
          </w:p>
        </w:tc>
        <w:tc>
          <w:tcPr>
            <w:tcW w:w="195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0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r w:rsidR="00CB5F8C" w:rsidRPr="00CB5F8C" w:rsidTr="00CB5F8C">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rPr>
                <w:rFonts w:ascii="Arial" w:eastAsia="Times New Roman" w:hAnsi="Arial" w:cs="Arial"/>
                <w:color w:val="000000"/>
                <w:sz w:val="18"/>
                <w:szCs w:val="18"/>
              </w:rPr>
            </w:pPr>
            <w:r w:rsidRPr="00CB5F8C">
              <w:rPr>
                <w:rFonts w:ascii="Arial" w:eastAsia="Times New Roman" w:hAnsi="Arial" w:cs="Arial"/>
                <w:b/>
                <w:bCs/>
                <w:color w:val="000000"/>
                <w:sz w:val="18"/>
                <w:szCs w:val="18"/>
              </w:rPr>
              <w:t>Tổng cộng</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5F8C" w:rsidRPr="00CB5F8C" w:rsidRDefault="00CB5F8C" w:rsidP="00CB5F8C">
            <w:pPr>
              <w:spacing w:before="120" w:after="120" w:line="234" w:lineRule="atLeast"/>
              <w:jc w:val="center"/>
              <w:rPr>
                <w:rFonts w:ascii="Arial" w:eastAsia="Times New Roman" w:hAnsi="Arial" w:cs="Arial"/>
                <w:color w:val="000000"/>
                <w:sz w:val="18"/>
                <w:szCs w:val="18"/>
              </w:rPr>
            </w:pPr>
            <w:r w:rsidRPr="00CB5F8C">
              <w:rPr>
                <w:rFonts w:ascii="Arial" w:eastAsia="Times New Roman" w:hAnsi="Arial" w:cs="Arial"/>
                <w:color w:val="000000"/>
                <w:sz w:val="18"/>
                <w:szCs w:val="18"/>
              </w:rPr>
              <w:t> </w:t>
            </w:r>
          </w:p>
        </w:tc>
      </w:tr>
    </w:tbl>
    <w:p w:rsidR="00CB5F8C" w:rsidRPr="00CB5F8C" w:rsidRDefault="00CB5F8C" w:rsidP="00CB5F8C">
      <w:pPr>
        <w:shd w:val="clear" w:color="auto" w:fill="FFFFFF"/>
        <w:spacing w:before="120" w:after="120" w:line="234" w:lineRule="atLeast"/>
        <w:rPr>
          <w:rFonts w:ascii="Arial" w:eastAsia="Times New Roman" w:hAnsi="Arial" w:cs="Arial"/>
          <w:color w:val="000000"/>
          <w:sz w:val="18"/>
          <w:szCs w:val="18"/>
        </w:rPr>
      </w:pPr>
      <w:r w:rsidRPr="00CB5F8C">
        <w:rPr>
          <w:rFonts w:ascii="Arial" w:eastAsia="Times New Roman" w:hAnsi="Arial" w:cs="Arial"/>
          <w:color w:val="000000"/>
          <w:sz w:val="18"/>
          <w:szCs w:val="18"/>
        </w:rPr>
        <w:t> </w:t>
      </w:r>
    </w:p>
    <w:p w:rsidR="00F914B1" w:rsidRDefault="00F914B1">
      <w:bookmarkStart w:id="199" w:name="_GoBack"/>
      <w:bookmarkEnd w:id="199"/>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8C"/>
    <w:rsid w:val="001B2E4C"/>
    <w:rsid w:val="00CB5F8C"/>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A5F3-60C3-4D8A-961E-E98F359F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B5F8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CB5F8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B5F8C"/>
    <w:rPr>
      <w:color w:val="0000FF"/>
      <w:u w:val="single"/>
    </w:rPr>
  </w:style>
  <w:style w:type="character" w:styleId="FollowedHyperlink">
    <w:name w:val="FollowedHyperlink"/>
    <w:basedOn w:val="DefaultParagraphFont"/>
    <w:uiPriority w:val="99"/>
    <w:semiHidden/>
    <w:unhideWhenUsed/>
    <w:rsid w:val="00CB5F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15460</Words>
  <Characters>88123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1</cp:revision>
  <dcterms:created xsi:type="dcterms:W3CDTF">2024-07-31T01:37:00Z</dcterms:created>
  <dcterms:modified xsi:type="dcterms:W3CDTF">2024-07-31T01:38:00Z</dcterms:modified>
</cp:coreProperties>
</file>