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79" w:rsidRDefault="00B37079" w:rsidP="002135C9">
      <w:pPr>
        <w:spacing w:after="0" w:line="240" w:lineRule="auto"/>
        <w:jc w:val="center"/>
        <w:rPr>
          <w:b/>
          <w:lang w:val="en-US"/>
        </w:rPr>
      </w:pPr>
      <w:r>
        <w:rPr>
          <w:b/>
          <w:lang w:val="en-US"/>
        </w:rPr>
        <w:t xml:space="preserve">MÔT SỐ LƯU Ý VỀ CÔNG TÁC THI ĐUA, KHEN THƯỞNG </w:t>
      </w:r>
    </w:p>
    <w:p w:rsidR="003761ED" w:rsidRDefault="00B37079" w:rsidP="002135C9">
      <w:pPr>
        <w:spacing w:after="0" w:line="240" w:lineRule="auto"/>
        <w:jc w:val="center"/>
        <w:rPr>
          <w:b/>
          <w:lang w:val="en-US"/>
        </w:rPr>
      </w:pPr>
      <w:r>
        <w:rPr>
          <w:b/>
          <w:lang w:val="en-US"/>
        </w:rPr>
        <w:t>NĂM HỌC 2023-2024</w:t>
      </w:r>
    </w:p>
    <w:p w:rsidR="0009116C" w:rsidRDefault="001B31EC" w:rsidP="001C093E">
      <w:pPr>
        <w:spacing w:before="120" w:after="120"/>
        <w:ind w:firstLine="720"/>
        <w:jc w:val="both"/>
        <w:rPr>
          <w:lang w:val="en-US"/>
        </w:rPr>
      </w:pPr>
      <w:r w:rsidRPr="00F50D35">
        <w:rPr>
          <w:lang w:val="en-US"/>
        </w:rPr>
        <w:t>Trong năm học này có nhiều văn bản mới về công tác thi đua, khen thưởng được áp dụ</w:t>
      </w:r>
      <w:r w:rsidR="0009116C">
        <w:rPr>
          <w:lang w:val="en-US"/>
        </w:rPr>
        <w:t xml:space="preserve">ng, trong lúc chờ </w:t>
      </w:r>
      <w:r w:rsidRPr="00F50D35">
        <w:rPr>
          <w:lang w:val="en-US"/>
        </w:rPr>
        <w:t>đợi một số văn bản hướng dẫn mới của cấ</w:t>
      </w:r>
      <w:r w:rsidR="00F50D35" w:rsidRPr="00F50D35">
        <w:rPr>
          <w:lang w:val="en-US"/>
        </w:rPr>
        <w:t>p trên</w:t>
      </w:r>
      <w:r w:rsidR="0009116C">
        <w:rPr>
          <w:lang w:val="en-US"/>
        </w:rPr>
        <w:t xml:space="preserve"> được ban hành;</w:t>
      </w:r>
    </w:p>
    <w:p w:rsidR="00350630" w:rsidRDefault="0049215C" w:rsidP="001C093E">
      <w:pPr>
        <w:spacing w:before="120" w:after="120"/>
        <w:ind w:firstLine="720"/>
        <w:jc w:val="both"/>
        <w:rPr>
          <w:lang w:val="en-US"/>
        </w:rPr>
      </w:pPr>
      <w:r>
        <w:rPr>
          <w:lang w:val="en-US"/>
        </w:rPr>
        <w:t>Đ</w:t>
      </w:r>
      <w:r w:rsidR="00350630" w:rsidRPr="00F50D35">
        <w:rPr>
          <w:lang w:val="en-US"/>
        </w:rPr>
        <w:t>ể các đơn vị chủ động trong việc xét thi đua, khen thưởng cuối</w:t>
      </w:r>
      <w:r w:rsidR="006975C7" w:rsidRPr="00F50D35">
        <w:rPr>
          <w:lang w:val="en-US"/>
        </w:rPr>
        <w:t xml:space="preserve"> năm học 2023-2024, bộ phận thi đua Phòng GDĐT thông tin trước</w:t>
      </w:r>
      <w:r w:rsidR="00FD62C2" w:rsidRPr="00F50D35">
        <w:rPr>
          <w:lang w:val="en-US"/>
        </w:rPr>
        <w:t xml:space="preserve"> một số nội dung</w:t>
      </w:r>
      <w:r w:rsidR="006C5A7A">
        <w:rPr>
          <w:lang w:val="en-US"/>
        </w:rPr>
        <w:t xml:space="preserve"> cần lưu ý</w:t>
      </w:r>
      <w:r w:rsidR="00FD62C2" w:rsidRPr="00F50D35">
        <w:rPr>
          <w:lang w:val="en-US"/>
        </w:rPr>
        <w:t xml:space="preserve"> như sau:</w:t>
      </w:r>
    </w:p>
    <w:p w:rsidR="00A516D6" w:rsidRPr="00DE5F27" w:rsidRDefault="003473A4" w:rsidP="001C093E">
      <w:pPr>
        <w:spacing w:after="0"/>
        <w:ind w:firstLine="720"/>
        <w:jc w:val="both"/>
        <w:rPr>
          <w:rFonts w:asciiTheme="majorHAnsi" w:hAnsiTheme="majorHAnsi" w:cstheme="majorHAnsi"/>
          <w:b/>
          <w:szCs w:val="28"/>
        </w:rPr>
      </w:pPr>
      <w:r>
        <w:rPr>
          <w:rFonts w:asciiTheme="majorHAnsi" w:hAnsiTheme="majorHAnsi" w:cstheme="majorHAnsi"/>
          <w:b/>
          <w:szCs w:val="28"/>
        </w:rPr>
        <w:t>1</w:t>
      </w:r>
      <w:r w:rsidR="00A516D6" w:rsidRPr="00DE5F27">
        <w:rPr>
          <w:rFonts w:asciiTheme="majorHAnsi" w:hAnsiTheme="majorHAnsi" w:cstheme="majorHAnsi"/>
          <w:b/>
          <w:szCs w:val="28"/>
        </w:rPr>
        <w:t>. Danh hiệu “Chiến sĩ thi đua cơ sở”:</w:t>
      </w:r>
    </w:p>
    <w:p w:rsidR="000E2BCA" w:rsidRPr="00B37079" w:rsidRDefault="000E2BCA" w:rsidP="001C093E">
      <w:pPr>
        <w:spacing w:after="0"/>
        <w:ind w:firstLine="720"/>
        <w:jc w:val="both"/>
        <w:rPr>
          <w:rFonts w:asciiTheme="majorHAnsi" w:hAnsiTheme="majorHAnsi" w:cstheme="majorHAnsi"/>
          <w:szCs w:val="28"/>
        </w:rPr>
      </w:pPr>
      <w:r w:rsidRPr="00A97E62">
        <w:rPr>
          <w:rFonts w:asciiTheme="majorHAnsi" w:hAnsiTheme="majorHAnsi" w:cstheme="majorHAnsi"/>
          <w:b/>
          <w:szCs w:val="28"/>
        </w:rPr>
        <w:t>Lưu ý:</w:t>
      </w:r>
      <w:r w:rsidRPr="00837069">
        <w:rPr>
          <w:rFonts w:asciiTheme="majorHAnsi" w:hAnsiTheme="majorHAnsi" w:cstheme="majorHAnsi"/>
          <w:szCs w:val="28"/>
        </w:rPr>
        <w:t xml:space="preserve"> "Chiến sỹ thi đua cơ sở" nếu hoàn thành xuất sắc nhiệm vụ</w:t>
      </w:r>
      <w:r w:rsidR="009050BC">
        <w:rPr>
          <w:rFonts w:asciiTheme="majorHAnsi" w:hAnsiTheme="majorHAnsi" w:cstheme="majorHAnsi"/>
          <w:szCs w:val="28"/>
        </w:rPr>
        <w:t xml:space="preserve"> thì k</w:t>
      </w:r>
      <w:r w:rsidR="009050BC" w:rsidRPr="003473A4">
        <w:rPr>
          <w:rFonts w:asciiTheme="majorHAnsi" w:hAnsiTheme="majorHAnsi" w:cstheme="majorHAnsi"/>
          <w:szCs w:val="28"/>
        </w:rPr>
        <w:t xml:space="preserve">hông </w:t>
      </w:r>
      <w:r w:rsidRPr="00837069">
        <w:rPr>
          <w:rFonts w:asciiTheme="majorHAnsi" w:hAnsiTheme="majorHAnsi" w:cstheme="majorHAnsi"/>
          <w:szCs w:val="28"/>
        </w:rPr>
        <w:t>cần đề tài sáng kiến kinh nghiệm</w:t>
      </w:r>
      <w:r w:rsidR="001E3FCB" w:rsidRPr="001E3FCB">
        <w:rPr>
          <w:rFonts w:asciiTheme="majorHAnsi" w:hAnsiTheme="majorHAnsi" w:cstheme="majorHAnsi"/>
          <w:szCs w:val="28"/>
        </w:rPr>
        <w:t>.</w:t>
      </w:r>
      <w:r w:rsidRPr="00837069">
        <w:rPr>
          <w:rFonts w:asciiTheme="majorHAnsi" w:hAnsiTheme="majorHAnsi" w:cstheme="majorHAnsi"/>
          <w:szCs w:val="28"/>
        </w:rPr>
        <w:t xml:space="preserve"> Nếu hoàn thành tốt nhiệm vụ thì phải có đề tài.</w:t>
      </w:r>
    </w:p>
    <w:p w:rsidR="00194152" w:rsidRDefault="009A4585" w:rsidP="001C093E">
      <w:pPr>
        <w:tabs>
          <w:tab w:val="left" w:pos="993"/>
        </w:tabs>
        <w:spacing w:after="0" w:line="240" w:lineRule="auto"/>
        <w:jc w:val="both"/>
        <w:rPr>
          <w:szCs w:val="28"/>
          <w:lang w:val="nl-NL"/>
        </w:rPr>
      </w:pPr>
      <w:r w:rsidRPr="009513D3">
        <w:rPr>
          <w:rFonts w:asciiTheme="majorHAnsi" w:hAnsiTheme="majorHAnsi" w:cstheme="majorHAnsi"/>
          <w:szCs w:val="28"/>
        </w:rPr>
        <w:tab/>
      </w:r>
      <w:r w:rsidR="00DB74B3" w:rsidRPr="00B37079">
        <w:rPr>
          <w:rFonts w:asciiTheme="majorHAnsi" w:hAnsiTheme="majorHAnsi" w:cstheme="majorHAnsi"/>
          <w:szCs w:val="28"/>
        </w:rPr>
        <w:t xml:space="preserve">Tỉ lệ chiến sỹ thi đua cơ sở: 15% trên tổng số LĐTT và </w:t>
      </w:r>
      <w:r w:rsidR="00350D7F" w:rsidRPr="00B37079">
        <w:rPr>
          <w:rFonts w:asciiTheme="majorHAnsi" w:hAnsiTheme="majorHAnsi" w:cstheme="majorHAnsi"/>
          <w:szCs w:val="28"/>
        </w:rPr>
        <w:t xml:space="preserve">được </w:t>
      </w:r>
      <w:r w:rsidR="00350D7F" w:rsidRPr="00350D7F">
        <w:rPr>
          <w:szCs w:val="28"/>
        </w:rPr>
        <w:t>tính số lượng cá nhân: Số lẻ 0,5% trở</w:t>
      </w:r>
      <w:r w:rsidR="00904B9E">
        <w:rPr>
          <w:szCs w:val="28"/>
        </w:rPr>
        <w:t xml:space="preserve"> lên làm tròn thành 01.</w:t>
      </w:r>
      <w:r w:rsidR="00904B9E" w:rsidRPr="00B37079">
        <w:rPr>
          <w:szCs w:val="28"/>
        </w:rPr>
        <w:t xml:space="preserve"> (Áp dụng như năm trước theo Hướng dẫn số </w:t>
      </w:r>
      <w:r w:rsidR="00194152" w:rsidRPr="00593CD5">
        <w:rPr>
          <w:szCs w:val="28"/>
          <w:lang w:val="nl-NL"/>
        </w:rPr>
        <w:t>Hướng dẫn số 23/HD-HĐTĐKT ngày 04/3/202</w:t>
      </w:r>
      <w:r w:rsidR="00194152">
        <w:rPr>
          <w:szCs w:val="28"/>
          <w:lang w:val="nl-NL"/>
        </w:rPr>
        <w:t>3</w:t>
      </w:r>
      <w:r w:rsidR="00194152" w:rsidRPr="00593CD5">
        <w:rPr>
          <w:szCs w:val="28"/>
          <w:lang w:val="nl-NL"/>
        </w:rPr>
        <w:t xml:space="preserve"> của Hội đồng Thi đua khen thưởng tỉnh Thừa Thiên Huế về việc Thực hiện Quy chế thi đua, khen thưởng tỉnh Thừa Thiên Huế;</w:t>
      </w:r>
      <w:r w:rsidR="00194152">
        <w:rPr>
          <w:szCs w:val="28"/>
          <w:lang w:val="nl-NL"/>
        </w:rPr>
        <w:t>)</w:t>
      </w:r>
    </w:p>
    <w:p w:rsidR="00235C57" w:rsidRPr="009B4785" w:rsidRDefault="00235C57" w:rsidP="001C093E">
      <w:pPr>
        <w:spacing w:after="0"/>
        <w:ind w:firstLine="720"/>
        <w:jc w:val="both"/>
        <w:rPr>
          <w:b/>
          <w:szCs w:val="28"/>
          <w:lang w:val="nl-NL"/>
        </w:rPr>
      </w:pPr>
      <w:r w:rsidRPr="00235C57">
        <w:rPr>
          <w:b/>
          <w:szCs w:val="28"/>
          <w:lang w:val="nl-NL"/>
        </w:rPr>
        <w:t>2</w:t>
      </w:r>
      <w:r w:rsidRPr="0077420B">
        <w:rPr>
          <w:b/>
          <w:szCs w:val="28"/>
        </w:rPr>
        <w:t>. Danh hiệu “Chiến sĩ thi đua cấp tỉ</w:t>
      </w:r>
      <w:r w:rsidR="009B4785">
        <w:rPr>
          <w:b/>
          <w:szCs w:val="28"/>
        </w:rPr>
        <w:t>nh</w:t>
      </w:r>
      <w:r w:rsidR="009B4785" w:rsidRPr="009B4785">
        <w:rPr>
          <w:b/>
          <w:szCs w:val="28"/>
          <w:lang w:val="nl-NL"/>
        </w:rPr>
        <w:t>”:</w:t>
      </w:r>
    </w:p>
    <w:p w:rsidR="00235C57" w:rsidRPr="0077420B" w:rsidRDefault="00235C57" w:rsidP="001C093E">
      <w:pPr>
        <w:pStyle w:val="NormalWeb"/>
        <w:shd w:val="clear" w:color="auto" w:fill="FFFFFF"/>
        <w:spacing w:before="0" w:beforeAutospacing="0" w:after="0" w:afterAutospacing="0" w:line="320" w:lineRule="atLeast"/>
        <w:ind w:firstLine="720"/>
        <w:jc w:val="both"/>
        <w:textAlignment w:val="baseline"/>
        <w:rPr>
          <w:sz w:val="28"/>
          <w:szCs w:val="28"/>
          <w:lang w:val="vi-VN"/>
        </w:rPr>
      </w:pPr>
      <w:r w:rsidRPr="0077420B">
        <w:rPr>
          <w:sz w:val="28"/>
          <w:szCs w:val="28"/>
          <w:lang w:val="vi-VN"/>
        </w:rPr>
        <w:t>- Có thành tích xuất sắc tiêu biểu được lựa chọn trong số những cá nhân có 03 lần liên tục được tặng danh hiệu “Chiến sĩ thi đua cơ sở”;</w:t>
      </w:r>
    </w:p>
    <w:p w:rsidR="00235C57" w:rsidRPr="0077420B" w:rsidRDefault="00235C57" w:rsidP="001C093E">
      <w:pPr>
        <w:pStyle w:val="NormalWeb"/>
        <w:shd w:val="clear" w:color="auto" w:fill="FFFFFF"/>
        <w:spacing w:before="0" w:beforeAutospacing="0" w:after="0" w:afterAutospacing="0" w:line="320" w:lineRule="atLeast"/>
        <w:ind w:firstLine="720"/>
        <w:jc w:val="both"/>
        <w:textAlignment w:val="baseline"/>
        <w:rPr>
          <w:sz w:val="28"/>
          <w:szCs w:val="28"/>
          <w:lang w:val="vi-VN"/>
        </w:rPr>
      </w:pPr>
      <w:r w:rsidRPr="0077420B">
        <w:rPr>
          <w:sz w:val="28"/>
          <w:szCs w:val="28"/>
          <w:lang w:val="vi-VN"/>
        </w:rPr>
        <w:t>- Có sáng kiến đã được áp dụng hiệu quả và có khả năng nhân rộng trong tỉnh hoặc có đề tài khoa học, đề án khoa học, công trình khoa học và công nghệ đã được nghiệm thu và áp dụng hiệu quả, có phạm vi ảnh hưởng trong tỉnh.</w:t>
      </w:r>
    </w:p>
    <w:p w:rsidR="00DB74B3" w:rsidRPr="00B37079" w:rsidRDefault="009B4785" w:rsidP="001C093E">
      <w:pPr>
        <w:spacing w:after="0"/>
        <w:ind w:firstLine="720"/>
        <w:jc w:val="both"/>
        <w:rPr>
          <w:szCs w:val="28"/>
        </w:rPr>
      </w:pPr>
      <w:r w:rsidRPr="009B4785">
        <w:rPr>
          <w:szCs w:val="28"/>
        </w:rPr>
        <w:t xml:space="preserve">- </w:t>
      </w:r>
      <w:r w:rsidR="00235C57" w:rsidRPr="0077420B">
        <w:rPr>
          <w:szCs w:val="28"/>
        </w:rPr>
        <w:t xml:space="preserve"> Tỷ lệ xét đề nghị công nhận danh hiệu “Chiến sĩ thi đua cấp tỉnh” được thực hiện như sau:  số lượng đề nghị công nhận danh hiệu “Chiến sĩ thi đua cấp tỉnh” không quá 5% trong tổng số cá nhân đạt danh hiệu "Chiến sĩ thi đua cơ sở</w:t>
      </w:r>
      <w:r w:rsidR="00235C57">
        <w:rPr>
          <w:szCs w:val="28"/>
        </w:rPr>
        <w:t>"</w:t>
      </w:r>
      <w:r w:rsidR="00235C57" w:rsidRPr="00235C57">
        <w:rPr>
          <w:szCs w:val="28"/>
        </w:rPr>
        <w:t>.</w:t>
      </w:r>
    </w:p>
    <w:p w:rsidR="00191C92" w:rsidRPr="00D35F70" w:rsidRDefault="00191C92" w:rsidP="001C093E">
      <w:pPr>
        <w:spacing w:after="0"/>
        <w:ind w:firstLine="720"/>
        <w:jc w:val="both"/>
        <w:rPr>
          <w:b/>
          <w:szCs w:val="28"/>
        </w:rPr>
      </w:pPr>
      <w:r w:rsidRPr="00D35F70">
        <w:rPr>
          <w:b/>
          <w:szCs w:val="28"/>
        </w:rPr>
        <w:t>6. Danh hiệu “Lao động tiên tiến”</w:t>
      </w:r>
    </w:p>
    <w:p w:rsidR="00191C92" w:rsidRPr="00E55D2C" w:rsidRDefault="00191C92" w:rsidP="001C093E">
      <w:pPr>
        <w:spacing w:after="0"/>
        <w:ind w:firstLine="720"/>
        <w:jc w:val="both"/>
        <w:rPr>
          <w:szCs w:val="28"/>
        </w:rPr>
      </w:pPr>
      <w:r w:rsidRPr="00D35F70">
        <w:rPr>
          <w:szCs w:val="28"/>
        </w:rPr>
        <w:t>- Không xét tặng danh hiệu “Lao động tiên tiến” đối với các cá nhân mới tuyển dụng dưới 06 tháng</w:t>
      </w:r>
      <w:r w:rsidRPr="00E55D2C">
        <w:rPr>
          <w:szCs w:val="28"/>
        </w:rPr>
        <w:t>.</w:t>
      </w:r>
    </w:p>
    <w:p w:rsidR="000A10BD" w:rsidRPr="008B3C42" w:rsidRDefault="009513D3" w:rsidP="00B27876">
      <w:pPr>
        <w:spacing w:after="0"/>
        <w:ind w:firstLine="720"/>
        <w:jc w:val="both"/>
        <w:rPr>
          <w:b/>
          <w:i/>
        </w:rPr>
      </w:pPr>
      <w:r w:rsidRPr="008B3C42">
        <w:rPr>
          <w:b/>
          <w:i/>
        </w:rPr>
        <w:t>Các nội dung cụ thể khác, Phòng GDĐT</w:t>
      </w:r>
      <w:r w:rsidR="00544294" w:rsidRPr="008B3C42">
        <w:rPr>
          <w:b/>
          <w:i/>
        </w:rPr>
        <w:t xml:space="preserve"> sẽ có</w:t>
      </w:r>
      <w:r w:rsidR="00FB1397" w:rsidRPr="008B3C42">
        <w:rPr>
          <w:b/>
          <w:i/>
        </w:rPr>
        <w:t xml:space="preserve"> văn bản</w:t>
      </w:r>
      <w:r w:rsidR="00544294" w:rsidRPr="008B3C42">
        <w:rPr>
          <w:b/>
          <w:i/>
        </w:rPr>
        <w:t xml:space="preserve"> hướng dẫn </w:t>
      </w:r>
      <w:r w:rsidR="00FA03D3" w:rsidRPr="008B3C42">
        <w:rPr>
          <w:b/>
          <w:i/>
        </w:rPr>
        <w:t>cụ thể</w:t>
      </w:r>
      <w:r w:rsidR="008B3C42">
        <w:rPr>
          <w:b/>
          <w:i/>
        </w:rPr>
        <w:t xml:space="preserve"> </w:t>
      </w:r>
      <w:r w:rsidR="008B3C42" w:rsidRPr="008B3C42">
        <w:rPr>
          <w:b/>
          <w:i/>
        </w:rPr>
        <w:t>sau.</w:t>
      </w:r>
    </w:p>
    <w:p w:rsidR="00FD62C2" w:rsidRPr="00A516D6" w:rsidRDefault="009513D3" w:rsidP="006975C7">
      <w:pPr>
        <w:ind w:firstLine="720"/>
      </w:pPr>
      <w:bookmarkStart w:id="0" w:name="_GoBack"/>
      <w:bookmarkEnd w:id="0"/>
      <w:r>
        <w:rPr>
          <w:b/>
          <w:noProof/>
          <w:lang w:eastAsia="vi-VN"/>
        </w:rPr>
        <mc:AlternateContent>
          <mc:Choice Requires="wps">
            <w:drawing>
              <wp:anchor distT="0" distB="0" distL="114300" distR="114300" simplePos="0" relativeHeight="251659264" behindDoc="0" locked="0" layoutInCell="1" allowOverlap="1" wp14:anchorId="21E3DD0E" wp14:editId="3DA4358E">
                <wp:simplePos x="0" y="0"/>
                <wp:positionH relativeFrom="column">
                  <wp:posOffset>1571625</wp:posOffset>
                </wp:positionH>
                <wp:positionV relativeFrom="paragraph">
                  <wp:posOffset>200660</wp:posOffset>
                </wp:positionV>
                <wp:extent cx="2571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75pt,15.8pt" to="326.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" strokecolor="black [3040]"/>
            </w:pict>
          </mc:Fallback>
        </mc:AlternateContent>
      </w:r>
    </w:p>
    <w:sectPr w:rsidR="00FD62C2" w:rsidRPr="00A51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287D"/>
    <w:multiLevelType w:val="hybridMultilevel"/>
    <w:tmpl w:val="883000E0"/>
    <w:lvl w:ilvl="0" w:tplc="EA204D5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71581E5B"/>
    <w:multiLevelType w:val="hybridMultilevel"/>
    <w:tmpl w:val="EA8C9A0E"/>
    <w:lvl w:ilvl="0" w:tplc="A51213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78F36719"/>
    <w:multiLevelType w:val="hybridMultilevel"/>
    <w:tmpl w:val="BF20CEC8"/>
    <w:lvl w:ilvl="0" w:tplc="7AD6BF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90"/>
    <w:rsid w:val="00015791"/>
    <w:rsid w:val="0009116C"/>
    <w:rsid w:val="000A10BD"/>
    <w:rsid w:val="000B54C9"/>
    <w:rsid w:val="000E2BCA"/>
    <w:rsid w:val="00191C92"/>
    <w:rsid w:val="00194152"/>
    <w:rsid w:val="001B06C8"/>
    <w:rsid w:val="001B31EC"/>
    <w:rsid w:val="001C093E"/>
    <w:rsid w:val="001E3FCB"/>
    <w:rsid w:val="002135C9"/>
    <w:rsid w:val="00235C57"/>
    <w:rsid w:val="003473A4"/>
    <w:rsid w:val="00350630"/>
    <w:rsid w:val="00350D7F"/>
    <w:rsid w:val="003761ED"/>
    <w:rsid w:val="00384E97"/>
    <w:rsid w:val="0049215C"/>
    <w:rsid w:val="00544294"/>
    <w:rsid w:val="0060204F"/>
    <w:rsid w:val="00605C90"/>
    <w:rsid w:val="006867DC"/>
    <w:rsid w:val="006975C7"/>
    <w:rsid w:val="006C5A7A"/>
    <w:rsid w:val="006E6118"/>
    <w:rsid w:val="00837069"/>
    <w:rsid w:val="008B3C42"/>
    <w:rsid w:val="00904B9E"/>
    <w:rsid w:val="009050BC"/>
    <w:rsid w:val="00906146"/>
    <w:rsid w:val="009513D3"/>
    <w:rsid w:val="009A4585"/>
    <w:rsid w:val="009B4785"/>
    <w:rsid w:val="00A516D6"/>
    <w:rsid w:val="00A97E62"/>
    <w:rsid w:val="00B27876"/>
    <w:rsid w:val="00B37079"/>
    <w:rsid w:val="00CA1632"/>
    <w:rsid w:val="00D525A1"/>
    <w:rsid w:val="00DB74B3"/>
    <w:rsid w:val="00F50D35"/>
    <w:rsid w:val="00FA03D3"/>
    <w:rsid w:val="00FA7D45"/>
    <w:rsid w:val="00FB1397"/>
    <w:rsid w:val="00FD62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D35"/>
    <w:pPr>
      <w:ind w:left="720"/>
      <w:contextualSpacing/>
    </w:pPr>
  </w:style>
  <w:style w:type="paragraph" w:styleId="NormalWeb">
    <w:name w:val="Normal (Web)"/>
    <w:basedOn w:val="Normal"/>
    <w:link w:val="NormalWebChar"/>
    <w:uiPriority w:val="99"/>
    <w:unhideWhenUsed/>
    <w:rsid w:val="00235C57"/>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link w:val="NormalWeb"/>
    <w:uiPriority w:val="99"/>
    <w:locked/>
    <w:rsid w:val="00235C57"/>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D35"/>
    <w:pPr>
      <w:ind w:left="720"/>
      <w:contextualSpacing/>
    </w:pPr>
  </w:style>
  <w:style w:type="paragraph" w:styleId="NormalWeb">
    <w:name w:val="Normal (Web)"/>
    <w:basedOn w:val="Normal"/>
    <w:link w:val="NormalWebChar"/>
    <w:uiPriority w:val="99"/>
    <w:unhideWhenUsed/>
    <w:rsid w:val="00235C57"/>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link w:val="NormalWeb"/>
    <w:uiPriority w:val="99"/>
    <w:locked/>
    <w:rsid w:val="00235C57"/>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1682-FA86-4BE3-9752-99E27B36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47</cp:revision>
  <dcterms:created xsi:type="dcterms:W3CDTF">2024-04-12T03:47:00Z</dcterms:created>
  <dcterms:modified xsi:type="dcterms:W3CDTF">2024-04-12T04:21:00Z</dcterms:modified>
</cp:coreProperties>
</file>