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1DC4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TRƯỜNG THCS PHONG HẢI   </w:t>
      </w:r>
      <w:r w:rsidRPr="00154F5D">
        <w:rPr>
          <w:rStyle w:val="Strong"/>
          <w:rFonts w:asciiTheme="majorHAnsi" w:hAnsiTheme="majorHAnsi" w:cstheme="majorHAnsi"/>
          <w:color w:val="000000"/>
          <w:sz w:val="26"/>
          <w:szCs w:val="26"/>
        </w:rPr>
        <w:t>CỘNG HÒA XÃ HỘI CHỦ NGHĨA VIỆT NAM</w:t>
      </w:r>
    </w:p>
    <w:p w14:paraId="21ED7645" w14:textId="240C518D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Style w:val="Strong"/>
          <w:rFonts w:asciiTheme="majorHAnsi" w:hAnsiTheme="majorHAnsi" w:cstheme="majorHAnsi"/>
          <w:color w:val="000000"/>
          <w:sz w:val="26"/>
          <w:szCs w:val="26"/>
        </w:rPr>
        <w:t>      TỔ VĂN PHÒNG                                 Độc lập – Tự do – Hạnh phúc</w:t>
      </w:r>
    </w:p>
    <w:p w14:paraId="2DDEF774" w14:textId="77777777" w:rsidR="00154F5D" w:rsidRPr="00154F5D" w:rsidRDefault="00154F5D" w:rsidP="00154F5D">
      <w:pPr>
        <w:pStyle w:val="NormalWeb"/>
        <w:jc w:val="right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Phong Hải, ngày 17 tháng 01 năm 2023.</w:t>
      </w:r>
    </w:p>
    <w:p w14:paraId="5DC7F46E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Style w:val="Strong"/>
          <w:rFonts w:asciiTheme="majorHAnsi" w:hAnsiTheme="majorHAnsi" w:cstheme="majorHAnsi"/>
          <w:color w:val="000000"/>
          <w:sz w:val="26"/>
          <w:szCs w:val="26"/>
        </w:rPr>
        <w:t> </w:t>
      </w:r>
    </w:p>
    <w:p w14:paraId="5AF91140" w14:textId="77777777" w:rsidR="00154F5D" w:rsidRPr="00154F5D" w:rsidRDefault="00154F5D" w:rsidP="00154F5D">
      <w:pPr>
        <w:pStyle w:val="NormalWeb"/>
        <w:jc w:val="center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Style w:val="Strong"/>
          <w:rFonts w:asciiTheme="majorHAnsi" w:hAnsiTheme="majorHAnsi" w:cstheme="majorHAnsi"/>
          <w:color w:val="000000"/>
          <w:sz w:val="26"/>
          <w:szCs w:val="26"/>
        </w:rPr>
        <w:t>BÁO CÁO SƠ KẾT HỌC KỲ I</w:t>
      </w:r>
    </w:p>
    <w:p w14:paraId="2017B6AB" w14:textId="07A1582E" w:rsidR="00154F5D" w:rsidRPr="00154F5D" w:rsidRDefault="00154F5D" w:rsidP="00154F5D">
      <w:pPr>
        <w:pStyle w:val="NormalWeb"/>
        <w:jc w:val="center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Style w:val="Strong"/>
          <w:rFonts w:asciiTheme="majorHAnsi" w:hAnsiTheme="majorHAnsi" w:cstheme="majorHAnsi"/>
          <w:color w:val="000000"/>
          <w:sz w:val="26"/>
          <w:szCs w:val="26"/>
        </w:rPr>
        <w:t>NĂM HỌC 2023-2024</w:t>
      </w:r>
    </w:p>
    <w:p w14:paraId="48C77F9C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Họ và tên: Phạm Thị Nữ Ánh</w:t>
      </w:r>
    </w:p>
    <w:p w14:paraId="28775412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Ngày sinh: 02/5/1987</w:t>
      </w:r>
    </w:p>
    <w:p w14:paraId="04E10C90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Trình độ chuyên môn: trung cấp Dược – Y sĩ</w:t>
      </w:r>
    </w:p>
    <w:p w14:paraId="48AB9181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Công việc được giao: Nhân viên y tế - Thủ quỹ.</w:t>
      </w:r>
    </w:p>
    <w:p w14:paraId="78F9ED9B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Style w:val="Strong"/>
          <w:rFonts w:asciiTheme="majorHAnsi" w:hAnsiTheme="majorHAnsi" w:cstheme="majorHAnsi"/>
          <w:color w:val="000000"/>
          <w:sz w:val="26"/>
          <w:szCs w:val="26"/>
        </w:rPr>
        <w:t>I.Đánh giá tình hình thực hiện nhiệm vụ học kỳ I năm học 2023-2024:</w:t>
      </w:r>
    </w:p>
    <w:p w14:paraId="271D5B28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Style w:val="Strong"/>
          <w:rFonts w:asciiTheme="majorHAnsi" w:hAnsiTheme="majorHAnsi" w:cstheme="majorHAnsi"/>
          <w:color w:val="000000"/>
          <w:sz w:val="26"/>
          <w:szCs w:val="26"/>
        </w:rPr>
        <w:t>1/Thuận lợi:</w:t>
      </w:r>
    </w:p>
    <w:p w14:paraId="2C3ECD26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- Được Ban giám hiệu, tổ văn phòng, chuyên môn quan tâm hỗ trợ mọi mặt, nhất là công tác y tế.</w:t>
      </w:r>
    </w:p>
    <w:p w14:paraId="0050E674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          - Trang thiết bị phục vụ cho công tác y tế tương đối đầy đủ đáp ứng nhu cầu chăm sóc sức khỏe ban đầu cho học sinh.</w:t>
      </w:r>
    </w:p>
    <w:p w14:paraId="3AA593BB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          - Các thành viên trong tổ đoàn kết, hỗ trợ nhiệt tình trong mọi công việc.</w:t>
      </w:r>
    </w:p>
    <w:p w14:paraId="7D21517C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          </w:t>
      </w:r>
      <w:r w:rsidRPr="00154F5D">
        <w:rPr>
          <w:rStyle w:val="Strong"/>
          <w:rFonts w:asciiTheme="majorHAnsi" w:hAnsiTheme="majorHAnsi" w:cstheme="majorHAnsi"/>
          <w:color w:val="000000"/>
          <w:sz w:val="26"/>
          <w:szCs w:val="26"/>
        </w:rPr>
        <w:t>2/ Khó khăn:</w:t>
      </w:r>
    </w:p>
    <w:p w14:paraId="02400780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          - Chế độ dinh dưỡng cho học sinh chưa được phụ huynh chú trọng.</w:t>
      </w:r>
    </w:p>
    <w:p w14:paraId="6D6C59F1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          - Một số học sinh chưa ý thức được trong công tác phòng dịch, chưa thực hiện tốt thông điệp 5K( khẩu trang, sát khuẩn….)</w:t>
      </w:r>
    </w:p>
    <w:p w14:paraId="70C36557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          </w:t>
      </w:r>
      <w:r w:rsidRPr="00154F5D">
        <w:rPr>
          <w:rStyle w:val="Strong"/>
          <w:rFonts w:asciiTheme="majorHAnsi" w:hAnsiTheme="majorHAnsi" w:cstheme="majorHAnsi"/>
          <w:color w:val="000000"/>
          <w:sz w:val="26"/>
          <w:szCs w:val="26"/>
        </w:rPr>
        <w:t>3/ Kết quả đạt được trong học kỳ I:</w:t>
      </w:r>
    </w:p>
    <w:p w14:paraId="1313B604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          - Tham mưu với nhà trường, BGH trang bị cho  phòng y tế các loại thuốc thiết yếu, dụng cụ chăm sóc sức khỏe học sinh nhằm đảm bảo tốt trong quá trình chăm sóc sức khỏe ban đầu cho học sinh.</w:t>
      </w:r>
    </w:p>
    <w:p w14:paraId="763A7138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          - Phối hợp với trạm y tế khám sức khỏe cho toàn thể hoc sinh trong nhà trường nhằm phát hiện sớm các bệnh học đường để có hướng xử lí.</w:t>
      </w:r>
    </w:p>
    <w:p w14:paraId="3B167345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lastRenderedPageBreak/>
        <w:t>          - Khám sàng lọc mắt cho học sinh toàn trường để các em được khám và cấp kính miễn phí.</w:t>
      </w:r>
    </w:p>
    <w:p w14:paraId="6750F6B4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          - Hỗ trợ học sinh tiêm phòng vắc xin covid 19.</w:t>
      </w:r>
    </w:p>
    <w:p w14:paraId="28155306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          - Tuyên truyền các nội dung về phòng chống dịch bệnh trong trường học.</w:t>
      </w:r>
    </w:p>
    <w:p w14:paraId="551EDBC7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          - Hoàn thành tốt mọi công việc được giao.</w:t>
      </w:r>
    </w:p>
    <w:p w14:paraId="1BE24FE4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          </w:t>
      </w:r>
      <w:r w:rsidRPr="00154F5D">
        <w:rPr>
          <w:rStyle w:val="Strong"/>
          <w:rFonts w:asciiTheme="majorHAnsi" w:hAnsiTheme="majorHAnsi" w:cstheme="majorHAnsi"/>
          <w:color w:val="000000"/>
          <w:sz w:val="26"/>
          <w:szCs w:val="26"/>
        </w:rPr>
        <w:t>4/ Ý kiến, đề xuất:</w:t>
      </w:r>
    </w:p>
    <w:p w14:paraId="541F9533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          - Đầu tư trang trí thêm phòng y tế bằng các biểu bảng, tranh ảnh mới….</w:t>
      </w:r>
    </w:p>
    <w:p w14:paraId="5AABA848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          - Cần tổ chức các buổi ngoại khóa, tuyên truyền phòng chống dịch bệnh, TNTT…</w:t>
      </w:r>
    </w:p>
    <w:p w14:paraId="0663BB6F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          </w:t>
      </w:r>
      <w:r w:rsidRPr="00154F5D">
        <w:rPr>
          <w:rStyle w:val="Strong"/>
          <w:rFonts w:asciiTheme="majorHAnsi" w:hAnsiTheme="majorHAnsi" w:cstheme="majorHAnsi"/>
          <w:color w:val="000000"/>
          <w:sz w:val="26"/>
          <w:szCs w:val="26"/>
        </w:rPr>
        <w:t>5/ Danh hiệu thi đua và xếp loại CCVC: :</w:t>
      </w:r>
    </w:p>
    <w:p w14:paraId="3B1A4CAB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  DHTĐ: Lao động tiên tiến</w:t>
      </w:r>
    </w:p>
    <w:p w14:paraId="7AFC1090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    Xếp loại CCVC: HTTNV</w:t>
      </w:r>
    </w:p>
    <w:p w14:paraId="3314595A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Style w:val="Strong"/>
          <w:rFonts w:asciiTheme="majorHAnsi" w:hAnsiTheme="majorHAnsi" w:cstheme="majorHAnsi"/>
          <w:color w:val="000000"/>
          <w:sz w:val="26"/>
          <w:szCs w:val="26"/>
        </w:rPr>
        <w:t>          II/Phương hướng nhiệm vụ học kỳ II năm học 2023-2024:</w:t>
      </w:r>
    </w:p>
    <w:p w14:paraId="2EB4A10C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Style w:val="Strong"/>
          <w:rFonts w:asciiTheme="majorHAnsi" w:hAnsiTheme="majorHAnsi" w:cstheme="majorHAnsi"/>
          <w:color w:val="000000"/>
          <w:sz w:val="26"/>
          <w:szCs w:val="26"/>
        </w:rPr>
        <w:t>          </w:t>
      </w:r>
      <w:r w:rsidRPr="00154F5D">
        <w:rPr>
          <w:rFonts w:asciiTheme="majorHAnsi" w:hAnsiTheme="majorHAnsi" w:cstheme="majorHAnsi"/>
          <w:color w:val="000000"/>
          <w:sz w:val="26"/>
          <w:szCs w:val="26"/>
        </w:rPr>
        <w:t>- Thực hiện tốt công tác y tế trong nhà trường.</w:t>
      </w:r>
    </w:p>
    <w:p w14:paraId="62930A8C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Style w:val="Strong"/>
          <w:rFonts w:asciiTheme="majorHAnsi" w:hAnsiTheme="majorHAnsi" w:cstheme="majorHAnsi"/>
          <w:color w:val="000000"/>
          <w:sz w:val="26"/>
          <w:szCs w:val="26"/>
        </w:rPr>
        <w:t>- </w:t>
      </w:r>
      <w:r w:rsidRPr="00154F5D">
        <w:rPr>
          <w:rFonts w:asciiTheme="majorHAnsi" w:hAnsiTheme="majorHAnsi" w:cstheme="majorHAnsi"/>
          <w:color w:val="000000"/>
          <w:sz w:val="26"/>
          <w:szCs w:val="26"/>
        </w:rPr>
        <w:t>Tiếp tục bồi dưỡng chuyên môn nghiệp, trao dồi kiến thức, học hỏi kinh nghiệm để phục vụ có hiệu quả trong công việc.</w:t>
      </w:r>
    </w:p>
    <w:p w14:paraId="3E0877BF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          - Thực hiện nghiêm túc kế hoạch giáo dục của nhà trường, nội quy quy chế của nhà trường.</w:t>
      </w:r>
    </w:p>
    <w:p w14:paraId="65E6C0E3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          Trên đây là báo cáo sơ kết cá nhân học kỳ I và phương hướng nhiệm vụ học kỳ II năm học 2023-2024.</w:t>
      </w:r>
    </w:p>
    <w:p w14:paraId="6082B0E2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Fonts w:asciiTheme="majorHAnsi" w:hAnsiTheme="majorHAnsi" w:cstheme="majorHAnsi"/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</w:t>
      </w:r>
      <w:r w:rsidRPr="00154F5D">
        <w:rPr>
          <w:rStyle w:val="Strong"/>
          <w:rFonts w:asciiTheme="majorHAnsi" w:hAnsiTheme="majorHAnsi" w:cstheme="majorHAnsi"/>
          <w:color w:val="000000"/>
          <w:sz w:val="26"/>
          <w:szCs w:val="26"/>
        </w:rPr>
        <w:t>NGƯỜI BÁO CÁO</w:t>
      </w:r>
    </w:p>
    <w:p w14:paraId="10C8C7F0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Style w:val="Strong"/>
          <w:rFonts w:asciiTheme="majorHAnsi" w:hAnsiTheme="majorHAnsi" w:cstheme="majorHAnsi"/>
          <w:color w:val="000000"/>
          <w:sz w:val="26"/>
          <w:szCs w:val="26"/>
        </w:rPr>
        <w:t> </w:t>
      </w:r>
    </w:p>
    <w:p w14:paraId="01AB0301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Style w:val="Strong"/>
          <w:rFonts w:asciiTheme="majorHAnsi" w:hAnsiTheme="majorHAnsi" w:cstheme="majorHAnsi"/>
          <w:color w:val="000000"/>
          <w:sz w:val="26"/>
          <w:szCs w:val="26"/>
        </w:rPr>
        <w:t> </w:t>
      </w:r>
    </w:p>
    <w:p w14:paraId="189EF56A" w14:textId="77777777" w:rsidR="00154F5D" w:rsidRPr="00154F5D" w:rsidRDefault="00154F5D" w:rsidP="00154F5D">
      <w:pPr>
        <w:pStyle w:val="NormalWeb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54F5D">
        <w:rPr>
          <w:rStyle w:val="Strong"/>
          <w:rFonts w:asciiTheme="majorHAnsi" w:hAnsiTheme="majorHAnsi" w:cstheme="majorHAnsi"/>
          <w:color w:val="000000"/>
          <w:sz w:val="26"/>
          <w:szCs w:val="26"/>
        </w:rPr>
        <w:t>Phạm Thị Nữ Ánh</w:t>
      </w:r>
    </w:p>
    <w:p w14:paraId="57388795" w14:textId="77777777" w:rsidR="007103F3" w:rsidRDefault="007103F3"/>
    <w:sectPr w:rsidR="0071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5D"/>
    <w:rsid w:val="00154F5D"/>
    <w:rsid w:val="0071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8A1C1F"/>
  <w15:chartTrackingRefBased/>
  <w15:docId w15:val="{7961A008-AFE5-4010-9F85-B9F0C7E6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4F5D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vi-VN"/>
      <w14:ligatures w14:val="none"/>
    </w:rPr>
  </w:style>
  <w:style w:type="character" w:styleId="Strong">
    <w:name w:val="Strong"/>
    <w:basedOn w:val="DefaultParagraphFont"/>
    <w:uiPriority w:val="22"/>
    <w:qFormat/>
    <w:rsid w:val="00154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Văn  Ứng</dc:creator>
  <cp:keywords/>
  <dc:description/>
  <cp:lastModifiedBy>Hoàng Văn  Ứng</cp:lastModifiedBy>
  <cp:revision>2</cp:revision>
  <dcterms:created xsi:type="dcterms:W3CDTF">2024-03-05T02:40:00Z</dcterms:created>
  <dcterms:modified xsi:type="dcterms:W3CDTF">2024-03-05T02:41:00Z</dcterms:modified>
</cp:coreProperties>
</file>