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4246" w:val="left" w:leader="none"/>
        </w:tabs>
        <w:spacing w:before="59"/>
        <w:ind w:left="434" w:right="0" w:firstLine="0"/>
        <w:jc w:val="left"/>
        <w:rPr>
          <w:b/>
          <w:sz w:val="26"/>
        </w:rPr>
      </w:pPr>
      <w:r>
        <w:rPr>
          <w:sz w:val="26"/>
        </w:rPr>
        <w:t>UBND</w:t>
      </w:r>
      <w:r>
        <w:rPr>
          <w:spacing w:val="-8"/>
          <w:sz w:val="26"/>
        </w:rPr>
        <w:t> </w:t>
      </w:r>
      <w:r>
        <w:rPr>
          <w:sz w:val="26"/>
        </w:rPr>
        <w:t>HUYỆN</w:t>
      </w:r>
      <w:r>
        <w:rPr>
          <w:spacing w:val="-10"/>
          <w:sz w:val="26"/>
        </w:rPr>
        <w:t> </w:t>
      </w:r>
      <w:r>
        <w:rPr>
          <w:sz w:val="26"/>
        </w:rPr>
        <w:t>PHONG</w:t>
      </w:r>
      <w:r>
        <w:rPr>
          <w:spacing w:val="-10"/>
          <w:sz w:val="26"/>
        </w:rPr>
        <w:t> </w:t>
      </w:r>
      <w:r>
        <w:rPr>
          <w:spacing w:val="-4"/>
          <w:sz w:val="26"/>
        </w:rPr>
        <w:t>ĐIỀN</w:t>
      </w:r>
      <w:r>
        <w:rPr>
          <w:sz w:val="26"/>
        </w:rPr>
        <w:tab/>
      </w:r>
      <w:r>
        <w:rPr>
          <w:b/>
          <w:sz w:val="26"/>
        </w:rPr>
        <w:t>CỘNG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HÒA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XÃ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HỘI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CHỦ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NGHĨA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VIỆT</w:t>
      </w:r>
      <w:r>
        <w:rPr>
          <w:b/>
          <w:spacing w:val="-7"/>
          <w:sz w:val="26"/>
        </w:rPr>
        <w:t> </w:t>
      </w:r>
      <w:r>
        <w:rPr>
          <w:b/>
          <w:spacing w:val="-5"/>
          <w:sz w:val="26"/>
        </w:rPr>
        <w:t>NAM</w:t>
      </w:r>
    </w:p>
    <w:p>
      <w:pPr>
        <w:tabs>
          <w:tab w:pos="5345" w:val="left" w:leader="none"/>
        </w:tabs>
        <w:spacing w:before="9"/>
        <w:ind w:left="110" w:right="0" w:firstLine="0"/>
        <w:jc w:val="left"/>
        <w:rPr>
          <w:b/>
          <w:sz w:val="26"/>
        </w:rPr>
      </w:pPr>
      <w:r>
        <w:rPr>
          <w:b/>
          <w:sz w:val="26"/>
        </w:rPr>
        <w:t>PHÒNG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GIÁO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DỤC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VÀ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ĐÀO</w:t>
      </w:r>
      <w:r>
        <w:rPr>
          <w:b/>
          <w:spacing w:val="-5"/>
          <w:sz w:val="26"/>
        </w:rPr>
        <w:t> TẠO</w:t>
      </w:r>
      <w:r>
        <w:rPr>
          <w:b/>
          <w:sz w:val="26"/>
        </w:rPr>
        <w:tab/>
        <w:t>Độc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lập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–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Tự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do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–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Hạnh</w:t>
      </w:r>
      <w:r>
        <w:rPr>
          <w:b/>
          <w:spacing w:val="-4"/>
          <w:sz w:val="26"/>
        </w:rPr>
        <w:t> phúc</w:t>
      </w:r>
    </w:p>
    <w:p>
      <w:pPr>
        <w:pStyle w:val="BodyText"/>
        <w:spacing w:before="3"/>
        <w:jc w:val="left"/>
        <w:rPr>
          <w:b/>
          <w:i w:val="0"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1520189</wp:posOffset>
                </wp:positionH>
                <wp:positionV relativeFrom="paragraph">
                  <wp:posOffset>75724</wp:posOffset>
                </wp:positionV>
                <wp:extent cx="1013460" cy="1270"/>
                <wp:effectExtent l="0" t="0" r="0" b="0"/>
                <wp:wrapTopAndBottom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1013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3460" h="0">
                              <a:moveTo>
                                <a:pt x="0" y="0"/>
                              </a:moveTo>
                              <a:lnTo>
                                <a:pt x="101346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9.699997pt;margin-top:5.962539pt;width:79.8pt;height:.1pt;mso-position-horizontal-relative:page;mso-position-vertical-relative:paragraph;z-index:-15728640;mso-wrap-distance-left:0;mso-wrap-distance-right:0" id="docshape1" coordorigin="2394,119" coordsize="1596,0" path="m2394,119l3990,119e" filled="false" stroked="true" strokeweight=".7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4135754</wp:posOffset>
                </wp:positionH>
                <wp:positionV relativeFrom="paragraph">
                  <wp:posOffset>77629</wp:posOffset>
                </wp:positionV>
                <wp:extent cx="2063114" cy="1270"/>
                <wp:effectExtent l="0" t="0" r="0" b="0"/>
                <wp:wrapTopAndBottom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206311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3114" h="0">
                              <a:moveTo>
                                <a:pt x="0" y="0"/>
                              </a:moveTo>
                              <a:lnTo>
                                <a:pt x="206311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649994pt;margin-top:6.112539pt;width:162.450pt;height:.1pt;mso-position-horizontal-relative:page;mso-position-vertical-relative:paragraph;z-index:-15728128;mso-wrap-distance-left:0;mso-wrap-distance-right:0" id="docshape2" coordorigin="6513,122" coordsize="3249,0" path="m6513,122l9762,122e" filled="false" stroked="true" strokeweight=".7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5273" w:val="left" w:leader="none"/>
        </w:tabs>
        <w:spacing w:before="162"/>
        <w:ind w:left="758" w:right="0" w:firstLine="0"/>
        <w:jc w:val="both"/>
        <w:rPr>
          <w:i/>
          <w:sz w:val="26"/>
        </w:rPr>
      </w:pPr>
      <w:r>
        <w:rPr>
          <w:sz w:val="26"/>
        </w:rPr>
        <w:t>Số:</w:t>
      </w:r>
      <w:r>
        <w:rPr>
          <w:spacing w:val="-13"/>
          <w:sz w:val="26"/>
        </w:rPr>
        <w:t> </w:t>
      </w:r>
      <w:r>
        <w:rPr>
          <w:sz w:val="26"/>
        </w:rPr>
        <w:t>34/QĐ-</w:t>
      </w:r>
      <w:r>
        <w:rPr>
          <w:spacing w:val="-2"/>
          <w:sz w:val="26"/>
        </w:rPr>
        <w:t>PGD&amp;ĐT</w:t>
      </w:r>
      <w:r>
        <w:rPr>
          <w:sz w:val="26"/>
        </w:rPr>
        <w:tab/>
      </w:r>
      <w:r>
        <w:rPr>
          <w:i/>
          <w:sz w:val="26"/>
        </w:rPr>
        <w:t>Phong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Điền,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ngày</w:t>
      </w:r>
      <w:r>
        <w:rPr>
          <w:i/>
          <w:spacing w:val="58"/>
          <w:sz w:val="26"/>
        </w:rPr>
        <w:t> </w:t>
      </w:r>
      <w:r>
        <w:rPr>
          <w:i/>
          <w:sz w:val="26"/>
        </w:rPr>
        <w:t>02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tháng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02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năm</w:t>
      </w:r>
      <w:r>
        <w:rPr>
          <w:i/>
          <w:spacing w:val="-4"/>
          <w:sz w:val="26"/>
        </w:rPr>
        <w:t> 2024</w:t>
      </w:r>
    </w:p>
    <w:p>
      <w:pPr>
        <w:pStyle w:val="BodyText"/>
        <w:spacing w:before="4"/>
        <w:jc w:val="left"/>
        <w:rPr>
          <w:i/>
          <w:sz w:val="26"/>
        </w:rPr>
      </w:pPr>
    </w:p>
    <w:p>
      <w:pPr>
        <w:spacing w:line="322" w:lineRule="exact" w:before="1"/>
        <w:ind w:left="599" w:right="609" w:firstLine="0"/>
        <w:jc w:val="center"/>
        <w:rPr>
          <w:b/>
          <w:sz w:val="28"/>
        </w:rPr>
      </w:pPr>
      <w:r>
        <w:rPr>
          <w:b/>
          <w:sz w:val="28"/>
        </w:rPr>
        <w:t>QUYẾT</w:t>
      </w:r>
      <w:r>
        <w:rPr>
          <w:b/>
          <w:spacing w:val="-7"/>
          <w:sz w:val="28"/>
        </w:rPr>
        <w:t> </w:t>
      </w:r>
      <w:r>
        <w:rPr>
          <w:b/>
          <w:spacing w:val="-4"/>
          <w:sz w:val="28"/>
        </w:rPr>
        <w:t>ĐỊNH</w:t>
      </w:r>
    </w:p>
    <w:p>
      <w:pPr>
        <w:spacing w:line="242" w:lineRule="auto" w:before="0"/>
        <w:ind w:left="599" w:right="609" w:firstLine="0"/>
        <w:jc w:val="center"/>
        <w:rPr>
          <w:b/>
          <w:sz w:val="28"/>
        </w:rPr>
      </w:pPr>
      <w:r>
        <w:rPr>
          <w:b/>
          <w:sz w:val="28"/>
        </w:rPr>
        <w:t>Về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việc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hỗ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trợ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kinh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phí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thường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xuyên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cho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các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cơ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sở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giáo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dục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công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lập trên địa bàn huyện thực hiện các hoạt động mừng Đảng,</w:t>
      </w:r>
    </w:p>
    <w:p>
      <w:pPr>
        <w:spacing w:line="317" w:lineRule="exact" w:before="0"/>
        <w:ind w:left="599" w:right="609" w:firstLine="0"/>
        <w:jc w:val="center"/>
        <w:rPr>
          <w:b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2902585</wp:posOffset>
                </wp:positionH>
                <wp:positionV relativeFrom="paragraph">
                  <wp:posOffset>232015</wp:posOffset>
                </wp:positionV>
                <wp:extent cx="2063114" cy="1270"/>
                <wp:effectExtent l="0" t="0" r="0" b="0"/>
                <wp:wrapTopAndBottom/>
                <wp:docPr id="3" name="Graphic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Graphic 3"/>
                      <wps:cNvSpPr/>
                      <wps:spPr>
                        <a:xfrm>
                          <a:off x="0" y="0"/>
                          <a:ext cx="206311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3114" h="0">
                              <a:moveTo>
                                <a:pt x="0" y="0"/>
                              </a:moveTo>
                              <a:lnTo>
                                <a:pt x="2063114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8.550003pt;margin-top:18.268976pt;width:162.450pt;height:.1pt;mso-position-horizontal-relative:page;mso-position-vertical-relative:paragraph;z-index:-15727616;mso-wrap-distance-left:0;mso-wrap-distance-right:0" id="docshape3" coordorigin="4571,365" coordsize="3249,0" path="m4571,365l7820,365e" filled="false" stroked="true" strokeweight=".7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28"/>
        </w:rPr>
        <w:t>mừng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xuân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Giáp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Thìn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năm</w:t>
      </w:r>
      <w:r>
        <w:rPr>
          <w:b/>
          <w:spacing w:val="-6"/>
          <w:sz w:val="28"/>
        </w:rPr>
        <w:t> </w:t>
      </w:r>
      <w:r>
        <w:rPr>
          <w:b/>
          <w:spacing w:val="-4"/>
          <w:sz w:val="28"/>
        </w:rPr>
        <w:t>2024</w:t>
      </w:r>
    </w:p>
    <w:p>
      <w:pPr>
        <w:pStyle w:val="BodyText"/>
        <w:spacing w:before="183"/>
        <w:jc w:val="left"/>
        <w:rPr>
          <w:b/>
          <w:i w:val="0"/>
        </w:rPr>
      </w:pPr>
    </w:p>
    <w:p>
      <w:pPr>
        <w:spacing w:before="0"/>
        <w:ind w:left="601" w:right="609" w:firstLine="0"/>
        <w:jc w:val="center"/>
        <w:rPr>
          <w:b/>
          <w:sz w:val="28"/>
        </w:rPr>
      </w:pPr>
      <w:r>
        <w:rPr>
          <w:b/>
          <w:sz w:val="28"/>
        </w:rPr>
        <w:t>PHÒNG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GIÁO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DỤC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VÀ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ĐÀO</w:t>
      </w:r>
      <w:r>
        <w:rPr>
          <w:b/>
          <w:spacing w:val="-3"/>
          <w:sz w:val="28"/>
        </w:rPr>
        <w:t> </w:t>
      </w:r>
      <w:r>
        <w:rPr>
          <w:b/>
          <w:spacing w:val="-5"/>
          <w:sz w:val="28"/>
        </w:rPr>
        <w:t>TẠO</w:t>
      </w:r>
    </w:p>
    <w:p>
      <w:pPr>
        <w:pStyle w:val="BodyText"/>
        <w:spacing w:before="300"/>
        <w:ind w:left="830"/>
        <w:rPr>
          <w:i/>
        </w:rPr>
      </w:pPr>
      <w:r>
        <w:rPr>
          <w:i/>
        </w:rPr>
        <w:t>Căn</w:t>
      </w:r>
      <w:r>
        <w:rPr>
          <w:i/>
          <w:spacing w:val="-3"/>
        </w:rPr>
        <w:t> </w:t>
      </w:r>
      <w:r>
        <w:rPr>
          <w:i/>
        </w:rPr>
        <w:t>cứ</w:t>
      </w:r>
      <w:r>
        <w:rPr>
          <w:i/>
          <w:spacing w:val="-3"/>
        </w:rPr>
        <w:t> </w:t>
      </w:r>
      <w:r>
        <w:rPr>
          <w:i/>
        </w:rPr>
        <w:t>Luật</w:t>
      </w:r>
      <w:r>
        <w:rPr>
          <w:i/>
          <w:spacing w:val="-2"/>
        </w:rPr>
        <w:t> </w:t>
      </w:r>
      <w:r>
        <w:rPr>
          <w:i/>
        </w:rPr>
        <w:t>Ngân</w:t>
      </w:r>
      <w:r>
        <w:rPr>
          <w:i/>
          <w:spacing w:val="-2"/>
        </w:rPr>
        <w:t> </w:t>
      </w:r>
      <w:r>
        <w:rPr>
          <w:i/>
        </w:rPr>
        <w:t>sách</w:t>
      </w:r>
      <w:r>
        <w:rPr>
          <w:i/>
          <w:spacing w:val="-2"/>
        </w:rPr>
        <w:t> </w:t>
      </w:r>
      <w:r>
        <w:rPr>
          <w:i/>
        </w:rPr>
        <w:t>nhà</w:t>
      </w:r>
      <w:r>
        <w:rPr>
          <w:i/>
          <w:spacing w:val="-2"/>
        </w:rPr>
        <w:t> </w:t>
      </w:r>
      <w:r>
        <w:rPr>
          <w:i/>
        </w:rPr>
        <w:t>nước</w:t>
      </w:r>
      <w:r>
        <w:rPr>
          <w:i/>
          <w:spacing w:val="-2"/>
        </w:rPr>
        <w:t> </w:t>
      </w:r>
      <w:r>
        <w:rPr>
          <w:i/>
        </w:rPr>
        <w:t>ngày</w:t>
      </w:r>
      <w:r>
        <w:rPr>
          <w:i/>
          <w:spacing w:val="-3"/>
        </w:rPr>
        <w:t> </w:t>
      </w:r>
      <w:r>
        <w:rPr>
          <w:i/>
        </w:rPr>
        <w:t>25</w:t>
      </w:r>
      <w:r>
        <w:rPr>
          <w:i/>
          <w:spacing w:val="-6"/>
        </w:rPr>
        <w:t> </w:t>
      </w:r>
      <w:r>
        <w:rPr>
          <w:i/>
        </w:rPr>
        <w:t>tháng</w:t>
      </w:r>
      <w:r>
        <w:rPr>
          <w:i/>
          <w:spacing w:val="-5"/>
        </w:rPr>
        <w:t> </w:t>
      </w:r>
      <w:r>
        <w:rPr>
          <w:i/>
        </w:rPr>
        <w:t>6</w:t>
      </w:r>
      <w:r>
        <w:rPr>
          <w:i/>
          <w:spacing w:val="-2"/>
        </w:rPr>
        <w:t> </w:t>
      </w:r>
      <w:r>
        <w:rPr>
          <w:i/>
        </w:rPr>
        <w:t>năm</w:t>
      </w:r>
      <w:r>
        <w:rPr>
          <w:i/>
          <w:spacing w:val="-3"/>
        </w:rPr>
        <w:t> </w:t>
      </w:r>
      <w:r>
        <w:rPr>
          <w:i/>
          <w:spacing w:val="-2"/>
        </w:rPr>
        <w:t>2015;</w:t>
      </w:r>
    </w:p>
    <w:p>
      <w:pPr>
        <w:pStyle w:val="BodyText"/>
        <w:spacing w:before="120"/>
        <w:ind w:left="110" w:right="122" w:firstLine="720"/>
      </w:pPr>
      <w:r>
        <w:rPr>
          <w:i/>
        </w:rPr>
        <w:t>Căn cứ Quyết định số 3488/QĐ-UBND ngày 17 tháng 12 năm 2012 của Ủy</w:t>
      </w:r>
      <w:r>
        <w:rPr/>
        <w:t> ban nhân dân huyện về việc chuyển đổi các đơn vị dự toán cấp I khối giáo dục trực thuộc huyện thành đơn vị dự toán cấp II trực thuộc đơn vị dự toán cấp I Phòng Giáo dục và Đào tạo huyện;</w:t>
      </w:r>
    </w:p>
    <w:p>
      <w:pPr>
        <w:pStyle w:val="BodyText"/>
        <w:spacing w:before="121"/>
        <w:ind w:left="110" w:right="120" w:firstLine="720"/>
      </w:pPr>
      <w:r>
        <w:rPr>
          <w:i/>
        </w:rPr>
        <w:t>Căn cứ Quyết định số 09/2015/QĐ-UBND ngày 25 tháng 12 năm 2015 của Ủy</w:t>
      </w:r>
      <w:r>
        <w:rPr/>
        <w:t> ban nhân dân huyện về việc ban hành quy định, chức năng, nhiệm vụ, quyền hạn và cơ cấu tổ chức của phòng Giáo dục và Đào tạo huyện;</w:t>
      </w:r>
    </w:p>
    <w:p>
      <w:pPr>
        <w:pStyle w:val="BodyText"/>
        <w:ind w:left="110" w:right="117" w:firstLine="720"/>
      </w:pPr>
      <w:r>
        <w:rPr>
          <w:i/>
        </w:rPr>
        <w:t>Căn cứ Quyết định số 478/QĐ-UBND ngày 31 tháng 01 năm 2024 của Ủy ban</w:t>
      </w:r>
      <w:r>
        <w:rPr/>
        <w:t> nhân dân huyện Phong Điền Về việc</w:t>
      </w:r>
      <w:r>
        <w:rPr>
          <w:spacing w:val="-1"/>
        </w:rPr>
        <w:t> </w:t>
      </w:r>
      <w:r>
        <w:rPr/>
        <w:t>hỗ trợ</w:t>
      </w:r>
      <w:r>
        <w:rPr>
          <w:spacing w:val="-1"/>
        </w:rPr>
        <w:t> </w:t>
      </w:r>
      <w:r>
        <w:rPr/>
        <w:t>kinh phí thường xuyên cho các cơ</w:t>
      </w:r>
      <w:r>
        <w:rPr>
          <w:spacing w:val="-2"/>
        </w:rPr>
        <w:t> </w:t>
      </w:r>
      <w:r>
        <w:rPr/>
        <w:t>sở giáo dục công lập trên địa bàn huyện thực hiện các hoạt động mừng Đảng, mừng xuân Giáp Thìn năm 2024;</w:t>
      </w:r>
    </w:p>
    <w:p>
      <w:pPr>
        <w:pStyle w:val="BodyText"/>
        <w:spacing w:before="120"/>
        <w:ind w:left="830"/>
        <w:rPr>
          <w:i/>
        </w:rPr>
      </w:pPr>
      <w:r>
        <w:rPr>
          <w:i/>
        </w:rPr>
        <w:t>Xét</w:t>
      </w:r>
      <w:r>
        <w:rPr>
          <w:i/>
          <w:spacing w:val="-2"/>
        </w:rPr>
        <w:t> </w:t>
      </w:r>
      <w:r>
        <w:rPr>
          <w:i/>
        </w:rPr>
        <w:t>đề</w:t>
      </w:r>
      <w:r>
        <w:rPr>
          <w:i/>
          <w:spacing w:val="-5"/>
        </w:rPr>
        <w:t> </w:t>
      </w:r>
      <w:r>
        <w:rPr>
          <w:i/>
        </w:rPr>
        <w:t>nghị</w:t>
      </w:r>
      <w:r>
        <w:rPr>
          <w:i/>
          <w:spacing w:val="-2"/>
        </w:rPr>
        <w:t> </w:t>
      </w:r>
      <w:r>
        <w:rPr>
          <w:i/>
        </w:rPr>
        <w:t>của</w:t>
      </w:r>
      <w:r>
        <w:rPr>
          <w:i/>
          <w:spacing w:val="-2"/>
        </w:rPr>
        <w:t> </w:t>
      </w:r>
      <w:r>
        <w:rPr>
          <w:i/>
        </w:rPr>
        <w:t>Kế</w:t>
      </w:r>
      <w:r>
        <w:rPr>
          <w:i/>
          <w:spacing w:val="-6"/>
        </w:rPr>
        <w:t> </w:t>
      </w:r>
      <w:r>
        <w:rPr>
          <w:i/>
        </w:rPr>
        <w:t>toán</w:t>
      </w:r>
      <w:r>
        <w:rPr>
          <w:i/>
          <w:spacing w:val="-6"/>
        </w:rPr>
        <w:t> </w:t>
      </w:r>
      <w:r>
        <w:rPr>
          <w:i/>
        </w:rPr>
        <w:t>trưởng</w:t>
      </w:r>
      <w:r>
        <w:rPr>
          <w:i/>
          <w:spacing w:val="-2"/>
        </w:rPr>
        <w:t> </w:t>
      </w:r>
      <w:r>
        <w:rPr>
          <w:i/>
        </w:rPr>
        <w:t>Phòng</w:t>
      </w:r>
      <w:r>
        <w:rPr>
          <w:i/>
          <w:spacing w:val="-2"/>
        </w:rPr>
        <w:t> </w:t>
      </w:r>
      <w:r>
        <w:rPr>
          <w:i/>
        </w:rPr>
        <w:t>Giáo</w:t>
      </w:r>
      <w:r>
        <w:rPr>
          <w:i/>
          <w:spacing w:val="-2"/>
        </w:rPr>
        <w:t> </w:t>
      </w:r>
      <w:r>
        <w:rPr>
          <w:i/>
        </w:rPr>
        <w:t>dục</w:t>
      </w:r>
      <w:r>
        <w:rPr>
          <w:i/>
          <w:spacing w:val="-2"/>
        </w:rPr>
        <w:t> </w:t>
      </w:r>
      <w:r>
        <w:rPr>
          <w:i/>
        </w:rPr>
        <w:t>và</w:t>
      </w:r>
      <w:r>
        <w:rPr>
          <w:i/>
          <w:spacing w:val="-3"/>
        </w:rPr>
        <w:t> </w:t>
      </w:r>
      <w:r>
        <w:rPr>
          <w:i/>
        </w:rPr>
        <w:t>Đào</w:t>
      </w:r>
      <w:r>
        <w:rPr>
          <w:i/>
          <w:spacing w:val="-1"/>
        </w:rPr>
        <w:t> </w:t>
      </w:r>
      <w:r>
        <w:rPr>
          <w:i/>
          <w:spacing w:val="-4"/>
        </w:rPr>
        <w:t>tạo,</w:t>
      </w:r>
    </w:p>
    <w:p>
      <w:pPr>
        <w:spacing w:line="319" w:lineRule="exact" w:before="124"/>
        <w:ind w:left="601" w:right="609" w:firstLine="0"/>
        <w:jc w:val="center"/>
        <w:rPr>
          <w:b/>
          <w:sz w:val="28"/>
        </w:rPr>
      </w:pPr>
      <w:r>
        <w:rPr>
          <w:b/>
          <w:sz w:val="28"/>
        </w:rPr>
        <w:t>QUYẾT</w:t>
      </w:r>
      <w:r>
        <w:rPr>
          <w:b/>
          <w:spacing w:val="-5"/>
          <w:sz w:val="28"/>
        </w:rPr>
        <w:t> </w:t>
      </w:r>
      <w:r>
        <w:rPr>
          <w:b/>
          <w:spacing w:val="-2"/>
          <w:sz w:val="28"/>
        </w:rPr>
        <w:t>ĐỊNH:</w:t>
      </w:r>
    </w:p>
    <w:p>
      <w:pPr>
        <w:spacing w:line="240" w:lineRule="auto" w:before="0"/>
        <w:ind w:left="110" w:right="120" w:firstLine="720"/>
        <w:jc w:val="both"/>
        <w:rPr>
          <w:i/>
          <w:sz w:val="28"/>
        </w:rPr>
      </w:pPr>
      <w:r>
        <w:rPr>
          <w:b/>
          <w:sz w:val="28"/>
        </w:rPr>
        <w:t>Điều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1: </w:t>
      </w:r>
      <w:r>
        <w:rPr>
          <w:sz w:val="28"/>
        </w:rPr>
        <w:t>Bổ sung hỗ trợ kinh phí thường xuyên cho các cơ sở</w:t>
      </w:r>
      <w:r>
        <w:rPr>
          <w:spacing w:val="-1"/>
          <w:sz w:val="28"/>
        </w:rPr>
        <w:t> </w:t>
      </w:r>
      <w:r>
        <w:rPr>
          <w:sz w:val="28"/>
        </w:rPr>
        <w:t>giáo dục công lập trên địa bàn huyện thực hiện các hoạt động mừng Đảng, mừng xuân Giáp Thìn năm 2024cho các trường trực thuộc với số tiền: 437.600.000 </w:t>
      </w:r>
      <w:r>
        <w:rPr>
          <w:i/>
          <w:sz w:val="28"/>
        </w:rPr>
        <w:t>(Bốn trăm ba mươi bảy triệu</w:t>
      </w:r>
      <w:r>
        <w:rPr>
          <w:i/>
          <w:sz w:val="28"/>
        </w:rPr>
        <w:t> sáu trăm ngàn đồng)</w:t>
      </w:r>
    </w:p>
    <w:p>
      <w:pPr>
        <w:pStyle w:val="BodyText"/>
        <w:spacing w:before="119"/>
        <w:ind w:left="830"/>
        <w:rPr>
          <w:i/>
        </w:rPr>
      </w:pPr>
      <w:r>
        <w:rPr>
          <w:i/>
        </w:rPr>
        <w:t>Có</w:t>
      </w:r>
      <w:r>
        <w:rPr>
          <w:i/>
          <w:spacing w:val="-2"/>
        </w:rPr>
        <w:t> </w:t>
      </w:r>
      <w:r>
        <w:rPr>
          <w:i/>
        </w:rPr>
        <w:t>phụ</w:t>
      </w:r>
      <w:r>
        <w:rPr>
          <w:i/>
          <w:spacing w:val="-1"/>
        </w:rPr>
        <w:t> </w:t>
      </w:r>
      <w:r>
        <w:rPr>
          <w:i/>
        </w:rPr>
        <w:t>lục</w:t>
      </w:r>
      <w:r>
        <w:rPr>
          <w:i/>
          <w:spacing w:val="-3"/>
        </w:rPr>
        <w:t> </w:t>
      </w:r>
      <w:r>
        <w:rPr>
          <w:i/>
        </w:rPr>
        <w:t>chi</w:t>
      </w:r>
      <w:r>
        <w:rPr>
          <w:i/>
          <w:spacing w:val="-3"/>
        </w:rPr>
        <w:t> </w:t>
      </w:r>
      <w:r>
        <w:rPr>
          <w:i/>
        </w:rPr>
        <w:t>tiết</w:t>
      </w:r>
      <w:r>
        <w:rPr>
          <w:i/>
          <w:spacing w:val="-4"/>
        </w:rPr>
        <w:t> </w:t>
      </w:r>
      <w:r>
        <w:rPr>
          <w:i/>
        </w:rPr>
        <w:t>đính</w:t>
      </w:r>
      <w:r>
        <w:rPr>
          <w:i/>
          <w:spacing w:val="-1"/>
        </w:rPr>
        <w:t> </w:t>
      </w:r>
      <w:r>
        <w:rPr>
          <w:i/>
          <w:spacing w:val="-4"/>
        </w:rPr>
        <w:t>kèm.</w:t>
      </w:r>
    </w:p>
    <w:p>
      <w:pPr>
        <w:spacing w:before="119"/>
        <w:ind w:left="110" w:right="117" w:firstLine="720"/>
        <w:jc w:val="both"/>
        <w:rPr>
          <w:sz w:val="28"/>
        </w:rPr>
      </w:pPr>
      <w:r>
        <w:rPr>
          <w:b/>
          <w:sz w:val="28"/>
        </w:rPr>
        <w:t>Điều 2: </w:t>
      </w:r>
      <w:r>
        <w:rPr>
          <w:sz w:val="28"/>
        </w:rPr>
        <w:t>Căn cứ vào nguồn kinh phí được giao, giao trách nhiệm cho Hiệu trưởng</w:t>
      </w:r>
      <w:r>
        <w:rPr>
          <w:spacing w:val="-1"/>
          <w:sz w:val="28"/>
        </w:rPr>
        <w:t> </w:t>
      </w:r>
      <w:r>
        <w:rPr>
          <w:sz w:val="28"/>
        </w:rPr>
        <w:t>các</w:t>
      </w:r>
      <w:r>
        <w:rPr>
          <w:spacing w:val="-2"/>
          <w:sz w:val="28"/>
        </w:rPr>
        <w:t> </w:t>
      </w:r>
      <w:r>
        <w:rPr>
          <w:sz w:val="28"/>
        </w:rPr>
        <w:t>Trường</w:t>
      </w:r>
      <w:r>
        <w:rPr>
          <w:spacing w:val="-1"/>
          <w:sz w:val="28"/>
        </w:rPr>
        <w:t> </w:t>
      </w:r>
      <w:r>
        <w:rPr>
          <w:sz w:val="28"/>
        </w:rPr>
        <w:t>có</w:t>
      </w:r>
      <w:r>
        <w:rPr>
          <w:spacing w:val="-3"/>
          <w:sz w:val="28"/>
        </w:rPr>
        <w:t> </w:t>
      </w:r>
      <w:r>
        <w:rPr>
          <w:sz w:val="28"/>
        </w:rPr>
        <w:t>tên</w:t>
      </w:r>
      <w:r>
        <w:rPr>
          <w:spacing w:val="-1"/>
          <w:sz w:val="28"/>
        </w:rPr>
        <w:t> </w:t>
      </w:r>
      <w:r>
        <w:rPr>
          <w:sz w:val="28"/>
        </w:rPr>
        <w:t>tại</w:t>
      </w:r>
      <w:r>
        <w:rPr>
          <w:spacing w:val="-1"/>
          <w:sz w:val="28"/>
        </w:rPr>
        <w:t> </w:t>
      </w:r>
      <w:r>
        <w:rPr>
          <w:sz w:val="28"/>
        </w:rPr>
        <w:t>Điều</w:t>
      </w:r>
      <w:r>
        <w:rPr>
          <w:spacing w:val="-1"/>
          <w:sz w:val="28"/>
        </w:rPr>
        <w:t> </w:t>
      </w:r>
      <w:r>
        <w:rPr>
          <w:sz w:val="28"/>
        </w:rPr>
        <w:t>1</w:t>
      </w:r>
      <w:r>
        <w:rPr>
          <w:spacing w:val="-1"/>
          <w:sz w:val="28"/>
        </w:rPr>
        <w:t> </w:t>
      </w:r>
      <w:r>
        <w:rPr>
          <w:sz w:val="28"/>
        </w:rPr>
        <w:t>sử</w:t>
      </w:r>
      <w:r>
        <w:rPr>
          <w:spacing w:val="-3"/>
          <w:sz w:val="28"/>
        </w:rPr>
        <w:t> </w:t>
      </w:r>
      <w:r>
        <w:rPr>
          <w:sz w:val="28"/>
        </w:rPr>
        <w:t>dụng</w:t>
      </w:r>
      <w:r>
        <w:rPr>
          <w:spacing w:val="-1"/>
          <w:sz w:val="28"/>
        </w:rPr>
        <w:t> </w:t>
      </w:r>
      <w:r>
        <w:rPr>
          <w:sz w:val="28"/>
        </w:rPr>
        <w:t>kinh</w:t>
      </w:r>
      <w:r>
        <w:rPr>
          <w:spacing w:val="-1"/>
          <w:sz w:val="28"/>
        </w:rPr>
        <w:t> </w:t>
      </w:r>
      <w:r>
        <w:rPr>
          <w:sz w:val="28"/>
        </w:rPr>
        <w:t>phí</w:t>
      </w:r>
      <w:r>
        <w:rPr>
          <w:spacing w:val="-4"/>
          <w:sz w:val="28"/>
        </w:rPr>
        <w:t> </w:t>
      </w:r>
      <w:r>
        <w:rPr>
          <w:sz w:val="28"/>
        </w:rPr>
        <w:t>đúng mục</w:t>
      </w:r>
      <w:r>
        <w:rPr>
          <w:spacing w:val="-2"/>
          <w:sz w:val="28"/>
        </w:rPr>
        <w:t> </w:t>
      </w:r>
      <w:r>
        <w:rPr>
          <w:sz w:val="28"/>
        </w:rPr>
        <w:t>đích,</w:t>
      </w:r>
      <w:r>
        <w:rPr>
          <w:spacing w:val="-3"/>
          <w:sz w:val="28"/>
        </w:rPr>
        <w:t> </w:t>
      </w:r>
      <w:r>
        <w:rPr>
          <w:sz w:val="28"/>
        </w:rPr>
        <w:t>đảm</w:t>
      </w:r>
      <w:r>
        <w:rPr>
          <w:spacing w:val="-7"/>
          <w:sz w:val="28"/>
        </w:rPr>
        <w:t> </w:t>
      </w:r>
      <w:r>
        <w:rPr>
          <w:sz w:val="28"/>
        </w:rPr>
        <w:t>bảo</w:t>
      </w:r>
      <w:r>
        <w:rPr>
          <w:spacing w:val="-1"/>
          <w:sz w:val="28"/>
        </w:rPr>
        <w:t> </w:t>
      </w:r>
      <w:r>
        <w:rPr>
          <w:sz w:val="28"/>
        </w:rPr>
        <w:t>chế</w:t>
      </w:r>
      <w:r>
        <w:rPr>
          <w:spacing w:val="-2"/>
          <w:sz w:val="28"/>
        </w:rPr>
        <w:t> </w:t>
      </w:r>
      <w:r>
        <w:rPr>
          <w:sz w:val="28"/>
        </w:rPr>
        <w:t>độ quy định hiện hành của Nhà nước.</w:t>
      </w:r>
    </w:p>
    <w:p>
      <w:pPr>
        <w:spacing w:before="120"/>
        <w:ind w:left="830" w:right="0" w:firstLine="0"/>
        <w:jc w:val="both"/>
        <w:rPr>
          <w:sz w:val="28"/>
        </w:rPr>
      </w:pPr>
      <w:r>
        <w:rPr>
          <w:b/>
          <w:sz w:val="28"/>
        </w:rPr>
        <w:t>Điều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3:</w:t>
      </w:r>
      <w:r>
        <w:rPr>
          <w:b/>
          <w:spacing w:val="-2"/>
          <w:sz w:val="28"/>
        </w:rPr>
        <w:t> </w:t>
      </w:r>
      <w:r>
        <w:rPr>
          <w:sz w:val="28"/>
        </w:rPr>
        <w:t>Quyết</w:t>
      </w:r>
      <w:r>
        <w:rPr>
          <w:spacing w:val="-1"/>
          <w:sz w:val="28"/>
        </w:rPr>
        <w:t> </w:t>
      </w:r>
      <w:r>
        <w:rPr>
          <w:sz w:val="28"/>
        </w:rPr>
        <w:t>định</w:t>
      </w:r>
      <w:r>
        <w:rPr>
          <w:spacing w:val="-3"/>
          <w:sz w:val="28"/>
        </w:rPr>
        <w:t> </w:t>
      </w:r>
      <w:r>
        <w:rPr>
          <w:sz w:val="28"/>
        </w:rPr>
        <w:t>này</w:t>
      </w:r>
      <w:r>
        <w:rPr>
          <w:spacing w:val="-6"/>
          <w:sz w:val="28"/>
        </w:rPr>
        <w:t> </w:t>
      </w:r>
      <w:r>
        <w:rPr>
          <w:sz w:val="28"/>
        </w:rPr>
        <w:t>có</w:t>
      </w:r>
      <w:r>
        <w:rPr>
          <w:spacing w:val="-2"/>
          <w:sz w:val="28"/>
        </w:rPr>
        <w:t> </w:t>
      </w:r>
      <w:r>
        <w:rPr>
          <w:sz w:val="28"/>
        </w:rPr>
        <w:t>hiệu</w:t>
      </w:r>
      <w:r>
        <w:rPr>
          <w:spacing w:val="-1"/>
          <w:sz w:val="28"/>
        </w:rPr>
        <w:t> </w:t>
      </w:r>
      <w:r>
        <w:rPr>
          <w:sz w:val="28"/>
        </w:rPr>
        <w:t>lực</w:t>
      </w:r>
      <w:r>
        <w:rPr>
          <w:spacing w:val="-2"/>
          <w:sz w:val="28"/>
        </w:rPr>
        <w:t> </w:t>
      </w:r>
      <w:r>
        <w:rPr>
          <w:sz w:val="28"/>
        </w:rPr>
        <w:t>kể</w:t>
      </w:r>
      <w:r>
        <w:rPr>
          <w:spacing w:val="-2"/>
          <w:sz w:val="28"/>
        </w:rPr>
        <w:t> </w:t>
      </w:r>
      <w:r>
        <w:rPr>
          <w:sz w:val="28"/>
        </w:rPr>
        <w:t>từ</w:t>
      </w:r>
      <w:r>
        <w:rPr>
          <w:spacing w:val="-3"/>
          <w:sz w:val="28"/>
        </w:rPr>
        <w:t> </w:t>
      </w:r>
      <w:r>
        <w:rPr>
          <w:sz w:val="28"/>
        </w:rPr>
        <w:t>ngày</w:t>
      </w:r>
      <w:r>
        <w:rPr>
          <w:spacing w:val="-5"/>
          <w:sz w:val="28"/>
        </w:rPr>
        <w:t> ký.</w:t>
      </w:r>
    </w:p>
    <w:p>
      <w:pPr>
        <w:spacing w:line="242" w:lineRule="auto" w:before="119"/>
        <w:ind w:left="110" w:right="117" w:firstLine="720"/>
        <w:jc w:val="both"/>
        <w:rPr>
          <w:sz w:val="28"/>
        </w:rPr>
      </w:pPr>
      <w:r>
        <w:rPr>
          <w:b/>
          <w:sz w:val="28"/>
        </w:rPr>
        <w:t>Điều 4: </w:t>
      </w:r>
      <w:r>
        <w:rPr>
          <w:sz w:val="28"/>
        </w:rPr>
        <w:t>Kế toán trưởng Phòng Giáo dục và Đào tạo, Hiệu trưởng các Trường có tên tại Điều 1 chịu trách nhiệm thi hành Quyết định này./.</w:t>
      </w:r>
    </w:p>
    <w:p>
      <w:pPr>
        <w:pStyle w:val="BodyText"/>
        <w:jc w:val="left"/>
        <w:rPr>
          <w:i w:val="0"/>
        </w:rPr>
      </w:pPr>
    </w:p>
    <w:p>
      <w:pPr>
        <w:tabs>
          <w:tab w:pos="6010" w:val="left" w:leader="none"/>
        </w:tabs>
        <w:spacing w:before="0"/>
        <w:ind w:left="110" w:right="0" w:firstLine="0"/>
        <w:jc w:val="left"/>
        <w:rPr>
          <w:b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53024">
                <wp:simplePos x="0" y="0"/>
                <wp:positionH relativeFrom="page">
                  <wp:posOffset>4490592</wp:posOffset>
                </wp:positionH>
                <wp:positionV relativeFrom="paragraph">
                  <wp:posOffset>149105</wp:posOffset>
                </wp:positionV>
                <wp:extent cx="2164715" cy="131191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2164715" cy="1311910"/>
                          <a:chExt cx="2164715" cy="1311910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6" y="0"/>
                            <a:ext cx="2159000" cy="1200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0" y="62468"/>
                            <a:ext cx="1932939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1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PHÓ</w:t>
                              </w: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TRƯỞNG</w:t>
                              </w: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>PHÒNG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64592" y="1114282"/>
                            <a:ext cx="1666875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1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Đặng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Thị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Thu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>Hương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3.589996pt;margin-top:11.740627pt;width:170.45pt;height:103.3pt;mso-position-horizontal-relative:page;mso-position-vertical-relative:paragraph;z-index:-15763456" id="docshapegroup4" coordorigin="7072,235" coordsize="3409,2066">
                <v:shape style="position:absolute;left:7080;top:234;width:3400;height:1891" type="#_x0000_t75" id="docshape5" stroked="false">
                  <v:imagedata r:id="rId5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071;top:333;width:3044;height:311" type="#_x0000_t202" id="docshape6" filled="false" stroked="false">
                  <v:textbox inset="0,0,0,0">
                    <w:txbxContent>
                      <w:p>
                        <w:pPr>
                          <w:spacing w:line="311" w:lineRule="exact" w:before="0"/>
                          <w:ind w:left="0" w:right="0" w:firstLine="0"/>
                          <w:jc w:val="lef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PHÓ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sz w:val="28"/>
                          </w:rPr>
                          <w:t>TRƯỞNG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>PHÒNG</w:t>
                        </w:r>
                      </w:p>
                    </w:txbxContent>
                  </v:textbox>
                  <w10:wrap type="none"/>
                </v:shape>
                <v:shape style="position:absolute;left:7331;top:1989;width:2625;height:311" type="#_x0000_t202" id="docshape7" filled="false" stroked="false">
                  <v:textbox inset="0,0,0,0">
                    <w:txbxContent>
                      <w:p>
                        <w:pPr>
                          <w:spacing w:line="311" w:lineRule="exact" w:before="0"/>
                          <w:ind w:left="0" w:right="0" w:firstLine="0"/>
                          <w:jc w:val="lef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Đặng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sz w:val="28"/>
                          </w:rPr>
                          <w:t>Thị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sz w:val="28"/>
                          </w:rPr>
                          <w:t>Thu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>Hương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i/>
          <w:sz w:val="24"/>
        </w:rPr>
        <w:t>Nơi </w:t>
      </w:r>
      <w:r>
        <w:rPr>
          <w:b/>
          <w:i/>
          <w:spacing w:val="-2"/>
          <w:sz w:val="24"/>
        </w:rPr>
        <w:t>nhận:</w:t>
      </w:r>
      <w:r>
        <w:rPr>
          <w:b/>
          <w:i/>
          <w:sz w:val="24"/>
        </w:rPr>
        <w:tab/>
      </w:r>
      <w:r>
        <w:rPr>
          <w:b/>
          <w:sz w:val="28"/>
        </w:rPr>
        <w:t>KT.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TRƯỞNG</w:t>
      </w:r>
      <w:r>
        <w:rPr>
          <w:b/>
          <w:spacing w:val="-3"/>
          <w:sz w:val="28"/>
        </w:rPr>
        <w:t> </w:t>
      </w:r>
      <w:r>
        <w:rPr>
          <w:b/>
          <w:spacing w:val="-2"/>
          <w:sz w:val="28"/>
        </w:rPr>
        <w:t>PHÒNG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240" w:lineRule="auto" w:before="56" w:after="0"/>
        <w:ind w:left="311" w:right="0" w:hanging="126"/>
        <w:jc w:val="left"/>
        <w:rPr>
          <w:sz w:val="22"/>
        </w:rPr>
      </w:pPr>
      <w:r>
        <w:rPr>
          <w:sz w:val="22"/>
        </w:rPr>
        <w:t>Như</w:t>
      </w:r>
      <w:r>
        <w:rPr>
          <w:spacing w:val="-1"/>
          <w:sz w:val="22"/>
        </w:rPr>
        <w:t> </w:t>
      </w:r>
      <w:r>
        <w:rPr>
          <w:sz w:val="22"/>
        </w:rPr>
        <w:t>điều </w:t>
      </w:r>
      <w:r>
        <w:rPr>
          <w:spacing w:val="-5"/>
          <w:sz w:val="22"/>
        </w:rPr>
        <w:t>4;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240" w:lineRule="auto" w:before="8" w:after="0"/>
        <w:ind w:left="311" w:right="0" w:hanging="126"/>
        <w:jc w:val="left"/>
        <w:rPr>
          <w:sz w:val="22"/>
        </w:rPr>
      </w:pPr>
      <w:r>
        <w:rPr>
          <w:sz w:val="22"/>
        </w:rPr>
        <w:t>UBND</w:t>
      </w:r>
      <w:r>
        <w:rPr>
          <w:spacing w:val="-4"/>
          <w:sz w:val="22"/>
        </w:rPr>
        <w:t> </w:t>
      </w:r>
      <w:r>
        <w:rPr>
          <w:sz w:val="22"/>
        </w:rPr>
        <w:t>huyện</w:t>
      </w:r>
      <w:r>
        <w:rPr>
          <w:spacing w:val="-2"/>
          <w:sz w:val="22"/>
        </w:rPr>
        <w:t> (b/c);</w:t>
      </w:r>
    </w:p>
    <w:p>
      <w:pPr>
        <w:pStyle w:val="ListParagraph"/>
        <w:numPr>
          <w:ilvl w:val="0"/>
          <w:numId w:val="1"/>
        </w:numPr>
        <w:tabs>
          <w:tab w:pos="309" w:val="left" w:leader="none"/>
        </w:tabs>
        <w:spacing w:line="252" w:lineRule="exact" w:before="2" w:after="0"/>
        <w:ind w:left="309" w:right="0" w:hanging="124"/>
        <w:jc w:val="left"/>
        <w:rPr>
          <w:sz w:val="22"/>
        </w:rPr>
      </w:pPr>
      <w:r>
        <w:rPr>
          <w:sz w:val="22"/>
        </w:rPr>
        <w:t>Phòng</w:t>
      </w:r>
      <w:r>
        <w:rPr>
          <w:spacing w:val="-6"/>
          <w:sz w:val="22"/>
        </w:rPr>
        <w:t> </w:t>
      </w:r>
      <w:r>
        <w:rPr>
          <w:sz w:val="22"/>
        </w:rPr>
        <w:t>TC-</w:t>
      </w:r>
      <w:r>
        <w:rPr>
          <w:spacing w:val="-5"/>
          <w:sz w:val="22"/>
        </w:rPr>
        <w:t>KH;</w:t>
      </w:r>
    </w:p>
    <w:p>
      <w:pPr>
        <w:pStyle w:val="ListParagraph"/>
        <w:numPr>
          <w:ilvl w:val="0"/>
          <w:numId w:val="1"/>
        </w:numPr>
        <w:tabs>
          <w:tab w:pos="309" w:val="left" w:leader="none"/>
        </w:tabs>
        <w:spacing w:line="252" w:lineRule="exact" w:before="0" w:after="0"/>
        <w:ind w:left="309" w:right="0" w:hanging="124"/>
        <w:jc w:val="left"/>
        <w:rPr>
          <w:sz w:val="22"/>
        </w:rPr>
      </w:pPr>
      <w:r>
        <w:rPr>
          <w:sz w:val="22"/>
        </w:rPr>
        <w:t>KBNN</w:t>
      </w:r>
      <w:r>
        <w:rPr>
          <w:spacing w:val="-2"/>
          <w:sz w:val="22"/>
        </w:rPr>
        <w:t> </w:t>
      </w:r>
      <w:r>
        <w:rPr>
          <w:sz w:val="22"/>
        </w:rPr>
        <w:t>Phong</w:t>
      </w:r>
      <w:r>
        <w:rPr>
          <w:spacing w:val="-2"/>
          <w:sz w:val="22"/>
        </w:rPr>
        <w:t> </w:t>
      </w:r>
      <w:r>
        <w:rPr>
          <w:spacing w:val="-4"/>
          <w:sz w:val="22"/>
        </w:rPr>
        <w:t>Điền;</w:t>
      </w:r>
    </w:p>
    <w:p>
      <w:pPr>
        <w:pStyle w:val="ListParagraph"/>
        <w:numPr>
          <w:ilvl w:val="0"/>
          <w:numId w:val="1"/>
        </w:numPr>
        <w:tabs>
          <w:tab w:pos="309" w:val="left" w:leader="none"/>
        </w:tabs>
        <w:spacing w:line="252" w:lineRule="exact" w:before="0" w:after="0"/>
        <w:ind w:left="309" w:right="0" w:hanging="124"/>
        <w:jc w:val="left"/>
        <w:rPr>
          <w:sz w:val="22"/>
        </w:rPr>
      </w:pPr>
      <w:r>
        <w:rPr>
          <w:sz w:val="22"/>
        </w:rPr>
        <w:t>Lưu: </w:t>
      </w:r>
      <w:r>
        <w:rPr>
          <w:spacing w:val="-5"/>
          <w:sz w:val="22"/>
        </w:rPr>
        <w:t>VT.</w:t>
      </w:r>
    </w:p>
    <w:p>
      <w:pPr>
        <w:spacing w:after="0" w:line="252" w:lineRule="exact"/>
        <w:jc w:val="left"/>
        <w:rPr>
          <w:sz w:val="22"/>
        </w:rPr>
        <w:sectPr>
          <w:type w:val="continuous"/>
          <w:pgSz w:w="11910" w:h="16850"/>
          <w:pgMar w:top="640" w:bottom="280" w:left="1200" w:right="840"/>
        </w:sectPr>
      </w:pPr>
    </w:p>
    <w:p>
      <w:pPr>
        <w:pStyle w:val="BodyText"/>
        <w:spacing w:before="4"/>
        <w:jc w:val="left"/>
        <w:rPr>
          <w:i w:val="0"/>
          <w:sz w:val="17"/>
        </w:rPr>
      </w:pPr>
    </w:p>
    <w:sectPr>
      <w:pgSz w:w="11910" w:h="16850"/>
      <w:pgMar w:top="1940" w:bottom="280" w:left="1200" w:right="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-"/>
      <w:lvlJc w:val="left"/>
      <w:pPr>
        <w:ind w:left="312" w:hanging="12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274" w:hanging="128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229" w:hanging="128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183" w:hanging="128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138" w:hanging="128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093" w:hanging="128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047" w:hanging="128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002" w:hanging="128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7957" w:hanging="128"/>
      </w:pPr>
      <w:rPr>
        <w:rFonts w:hint="default"/>
        <w:lang w:val="vi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vi" w:eastAsia="en-US" w:bidi="ar-SA"/>
    </w:rPr>
  </w:style>
  <w:style w:styleId="BodyText" w:type="paragraph">
    <w:name w:val="Body Text"/>
    <w:basedOn w:val="Normal"/>
    <w:uiPriority w:val="1"/>
    <w:qFormat/>
    <w:pPr>
      <w:jc w:val="both"/>
    </w:pPr>
    <w:rPr>
      <w:rFonts w:ascii="Times New Roman" w:hAnsi="Times New Roman" w:eastAsia="Times New Roman" w:cs="Times New Roman"/>
      <w:i/>
      <w:iCs/>
      <w:sz w:val="28"/>
      <w:szCs w:val="28"/>
      <w:lang w:val="vi" w:eastAsia="en-US" w:bidi="ar-SA"/>
    </w:rPr>
  </w:style>
  <w:style w:styleId="ListParagraph" w:type="paragraph">
    <w:name w:val="List Paragraph"/>
    <w:basedOn w:val="Normal"/>
    <w:uiPriority w:val="1"/>
    <w:qFormat/>
    <w:pPr>
      <w:spacing w:line="252" w:lineRule="exact"/>
      <w:ind w:left="309" w:hanging="124"/>
    </w:pPr>
    <w:rPr>
      <w:rFonts w:ascii="Times New Roman" w:hAnsi="Times New Roman" w:eastAsia="Times New Roman" w:cs="Times New Roman"/>
      <w:lang w:val="vi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vi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2024-02-02T05:19:55Z</dcterms:created>
  <dcterms:modified xsi:type="dcterms:W3CDTF">2024-02-02T05:19:55Z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2024-02-02T00:00:00Z</vt:filetime>
  </property>
  <property fmtid="{D5CDD505-2E9C-101B-9397-08002B2CF9AE}" pid="5" name="Producer">
    <vt:lpwstr>Microsoft® Office Word 2007; modified using iTextSharp™ 5.5.13.1 ©2000-2019 iText Group NV (AGPL-version)</vt:lpwstr>
  </property>
</Properties>
</file>