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6240"/>
      </w:tblGrid>
      <w:tr w:rsidR="000E2069" w:rsidRPr="000E2069" w14:paraId="0F874D92" w14:textId="77777777" w:rsidTr="000E2069">
        <w:trPr>
          <w:tblCellSpacing w:w="0" w:type="dxa"/>
        </w:trPr>
        <w:tc>
          <w:tcPr>
            <w:tcW w:w="4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05586E4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PHÒNG GD&amp;ĐT PHONG ĐIỀN</w:t>
            </w:r>
          </w:p>
          <w:p w14:paraId="2C249E3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TRƯỜNG THCS PHONG HẢI</w:t>
            </w:r>
          </w:p>
        </w:tc>
        <w:tc>
          <w:tcPr>
            <w:tcW w:w="6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3D65F1A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CỘNG HOÀ XÃ HỘI CHỦ NGHĨA VIỆT NAM</w:t>
            </w:r>
          </w:p>
          <w:p w14:paraId="220B27FD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Độc Lập </w:t>
            </w: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</w:t>
            </w: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Tự do </w:t>
            </w: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 </w:t>
            </w: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Hạnh phúc</w:t>
            </w:r>
          </w:p>
          <w:p w14:paraId="2109C99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</w:tbl>
    <w:p w14:paraId="54B797DB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                                                             Phong Hải, ngày 20 tháng 9 năm 2023</w:t>
      </w:r>
    </w:p>
    <w:p w14:paraId="224980C8" w14:textId="77777777" w:rsidR="000E2069" w:rsidRPr="000E2069" w:rsidRDefault="000E2069" w:rsidP="000E20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</w:t>
      </w:r>
    </w:p>
    <w:p w14:paraId="78DE326C" w14:textId="77777777" w:rsidR="000E2069" w:rsidRPr="000E2069" w:rsidRDefault="000E2069" w:rsidP="000E20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KẾ HOẠCH GIÁO DỤC CÁ NHÂN NĂM HỌC 2023-2024</w:t>
      </w:r>
    </w:p>
    <w:p w14:paraId="7F415B28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</w:t>
      </w:r>
    </w:p>
    <w:p w14:paraId="09530C8A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I. Sơ yếu lý lịch:</w:t>
      </w:r>
    </w:p>
    <w:p w14:paraId="5214B91D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Họ và tên:           CAO THỊ HỒNG</w:t>
      </w:r>
    </w:p>
    <w:p w14:paraId="000E631C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Chức vụ:   Giáo viên.</w:t>
      </w:r>
    </w:p>
    <w:p w14:paraId="42FCC6EB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Công tác được giao:      Giảng dạy môn Vật lý ,Công nghệ  khối 9, KHTN 6; 7; 8. BD HSG môn Lý học lớp 9.</w:t>
      </w:r>
    </w:p>
    <w:p w14:paraId="7668037B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II. Đặc điểm tình hình chung:</w:t>
      </w:r>
    </w:p>
    <w:p w14:paraId="0F5A728F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1. Thuận lợi:</w:t>
      </w:r>
    </w:p>
    <w:p w14:paraId="1BE98895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Được nhà trường và chính quyền địa phương quan tâm.</w:t>
      </w:r>
    </w:p>
    <w:p w14:paraId="69296B2F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Nhiệt tình, trách nhiệm trong công việc, được BGH quan tâm về mọi mặt.</w:t>
      </w:r>
    </w:p>
    <w:p w14:paraId="7501C69C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Nhà trường đã trang bị kịp thời SGK, SGV và mọi cơ sở vật chất khác để phục vụ cho việc dạy và học.</w:t>
      </w:r>
    </w:p>
    <w:p w14:paraId="602D3506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Đa số học sinh ngoan hiền, biết đoàn kết và vâng lời thầy cô giáo.</w:t>
      </w:r>
    </w:p>
    <w:p w14:paraId="415805D0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          - Sự đoàn kết, sẵn sàng chia sẽ giúp đỡ lẫn nhau của giáo viên trong tổ, trong trường.</w:t>
      </w:r>
    </w:p>
    <w:p w14:paraId="68E3E636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2. Khó khăn:</w:t>
      </w:r>
    </w:p>
    <w:p w14:paraId="0A0383CE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Một số học sinh chưa thực sự quan tâm việc học tập.</w:t>
      </w:r>
    </w:p>
    <w:p w14:paraId="43E435AD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Một số gia đình chưa chú ý đến việc học hành của con cái, do đó một số học sinh còn lười học, còn bỏ học.</w:t>
      </w:r>
    </w:p>
    <w:p w14:paraId="24EBFE66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Thiết bị dạy học chưa đồng bộ hư hỏng nhiều.</w:t>
      </w:r>
    </w:p>
    <w:p w14:paraId="0C8B4CA6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III. Những định hướng để xây dựng kế hoạch:</w:t>
      </w:r>
    </w:p>
    <w:p w14:paraId="57083B9E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Thực hiện tốt kế hoạch của nhà trường, tổ chuyên môn.</w:t>
      </w:r>
    </w:p>
    <w:p w14:paraId="71E408E4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IV. Thực hiện quy chế nhà trường và chuyên môn:</w:t>
      </w:r>
    </w:p>
    <w:p w14:paraId="543613A1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1. Về tư tưởng chính trị, đạo đức, lối sống:</w:t>
      </w:r>
    </w:p>
    <w:p w14:paraId="399BEA9E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Thực hiện tốt chủ tương, đường lối chính sách của Đảng và pháp luật của nhà nước.</w:t>
      </w:r>
    </w:p>
    <w:p w14:paraId="2D849527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Luôn thể hiện mình là tấm gương sáng cho học sinh noi theo.</w:t>
      </w:r>
    </w:p>
    <w:p w14:paraId="525AC645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Bản thân có lối sống lành mạnh, trong sáng.</w:t>
      </w:r>
    </w:p>
    <w:p w14:paraId="7F751B61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Luôn hòa nhã với đồng nghiệp, quan hệ tốt với cha mẹ học sinh và chính quyền địa phương.</w:t>
      </w:r>
    </w:p>
    <w:p w14:paraId="4AA86208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lastRenderedPageBreak/>
        <w:t>2. Về công tác chuyên môn:</w:t>
      </w:r>
    </w:p>
    <w:p w14:paraId="38C5A83F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Soạn, giảng, chấm, chữa đầy đủ, nghiêm túc.</w:t>
      </w:r>
    </w:p>
    <w:p w14:paraId="11D43C7A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Bảo đảm ngày công, thời gian tiết dạy.</w:t>
      </w:r>
    </w:p>
    <w:p w14:paraId="1620C1A8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Lên lịch báo giảng đầu tuần.</w:t>
      </w:r>
    </w:p>
    <w:p w14:paraId="01B1F964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3. Công tác kiêm nhiệm:</w:t>
      </w:r>
    </w:p>
    <w:p w14:paraId="23B91D03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Thực hiện tốt công tác kiêm nhiệm.</w:t>
      </w:r>
    </w:p>
    <w:p w14:paraId="0F9AD1F7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Thực hiện công tác bồi dưỡng học sinh giỏi.</w:t>
      </w:r>
    </w:p>
    <w:p w14:paraId="41759AFE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4. Thực hiện các cuộc vận động và các phong trào thi đua:</w:t>
      </w:r>
    </w:p>
    <w:p w14:paraId="57C7C6D5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Tham gia các cuộc vận động và các phong trào thi đua do trường, tổ chuyên môn, phòng giáo dục phát động.</w:t>
      </w:r>
    </w:p>
    <w:p w14:paraId="2623BAF0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V. Các chỉ tiêu và giải pháp hoạt động giáo dục:</w:t>
      </w:r>
    </w:p>
    <w:p w14:paraId="43C74FB2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1. Chỉ tiêu chất lượng giáo dục hạnh kiểm </w:t>
      </w: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(Đối với GVCN):</w:t>
      </w:r>
    </w:p>
    <w:p w14:paraId="50493695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a. Mục tiêu:</w:t>
      </w:r>
    </w:p>
    <w:p w14:paraId="23BFC095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b. Chỉ tiêu:</w:t>
      </w:r>
    </w:p>
    <w:p w14:paraId="0E4BCE6D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c. Giải pháp thực hiện:</w:t>
      </w:r>
    </w:p>
    <w:p w14:paraId="0D3AEB37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2. Chỉ tiêu chất lượng giáo dục học lực:</w:t>
      </w:r>
    </w:p>
    <w:p w14:paraId="285E58A0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a. Mục tiêu: Phấn đấu đạt tỉ lệ học sinh giỏi các môn học bằng và vượt chỉ tiêu nhà trường đặt ra.</w:t>
      </w:r>
    </w:p>
    <w:p w14:paraId="467ABC14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b. Chỉ tiêu học lực (Đối với GVBM)</w:t>
      </w:r>
    </w:p>
    <w:p w14:paraId="6D8E2FD1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* Khối 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40"/>
        <w:gridCol w:w="1035"/>
        <w:gridCol w:w="570"/>
        <w:gridCol w:w="705"/>
        <w:gridCol w:w="570"/>
        <w:gridCol w:w="705"/>
        <w:gridCol w:w="570"/>
        <w:gridCol w:w="705"/>
        <w:gridCol w:w="570"/>
        <w:gridCol w:w="825"/>
      </w:tblGrid>
      <w:tr w:rsidR="000E2069" w:rsidRPr="000E2069" w14:paraId="78FD45ED" w14:textId="77777777" w:rsidTr="000E2069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5BFE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Lớp/Khối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EC484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Tổng số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5B9F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Môn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D456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Tốt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C4B1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Khá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AC1C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Đạt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96C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Chưa đạt</w:t>
            </w:r>
          </w:p>
        </w:tc>
      </w:tr>
      <w:tr w:rsidR="000E2069" w:rsidRPr="000E2069" w14:paraId="178900F3" w14:textId="77777777" w:rsidTr="000E20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09C0C" w14:textId="77777777" w:rsidR="000E2069" w:rsidRPr="000E2069" w:rsidRDefault="000E2069" w:rsidP="000E206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F3115" w14:textId="77777777" w:rsidR="000E2069" w:rsidRPr="000E2069" w:rsidRDefault="000E2069" w:rsidP="000E206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AB95D" w14:textId="77777777" w:rsidR="000E2069" w:rsidRPr="000E2069" w:rsidRDefault="000E2069" w:rsidP="000E206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5EA3E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834F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5163E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FDA5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99AD4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5827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B0C11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A8CD2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</w:tr>
      <w:tr w:rsidR="000E2069" w:rsidRPr="000E2069" w14:paraId="568EEA26" w14:textId="77777777" w:rsidTr="000E206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627A4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6/1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BB5B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7002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KHTN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CB2E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720C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22,2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05CBC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2833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33,3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0DCE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7506E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40,7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53C83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626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3.7</w:t>
            </w:r>
          </w:p>
        </w:tc>
      </w:tr>
      <w:tr w:rsidR="000E2069" w:rsidRPr="000E2069" w14:paraId="3162FB1A" w14:textId="77777777" w:rsidTr="000E206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9A0C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6/2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C3A3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60E8B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KHTN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8CB8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4DC8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26,9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BE7E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C54B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38,4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BF655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5F7A5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30,7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A2379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FAB14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3,8</w:t>
            </w:r>
          </w:p>
        </w:tc>
      </w:tr>
      <w:tr w:rsidR="000E2069" w:rsidRPr="000E2069" w14:paraId="42CB7278" w14:textId="77777777" w:rsidTr="000E206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7F04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6/3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AD4B4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EB43C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KHTN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5608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3EE43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26,9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8391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1E18C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38,4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67D51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74E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30,7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972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5B4F2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3,8</w:t>
            </w:r>
          </w:p>
        </w:tc>
      </w:tr>
      <w:tr w:rsidR="000E2069" w:rsidRPr="000E2069" w14:paraId="5A23D3E1" w14:textId="77777777" w:rsidTr="000E206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3352C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 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B88B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8A30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KHTN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244FD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7FD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25,3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E448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DEB1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36,7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D224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87E8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9E30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0DA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3,8</w:t>
            </w:r>
          </w:p>
        </w:tc>
      </w:tr>
    </w:tbl>
    <w:p w14:paraId="2B843428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* Khối 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323"/>
        <w:gridCol w:w="402"/>
        <w:gridCol w:w="323"/>
        <w:gridCol w:w="377"/>
        <w:gridCol w:w="323"/>
        <w:gridCol w:w="339"/>
        <w:gridCol w:w="323"/>
        <w:gridCol w:w="350"/>
        <w:gridCol w:w="323"/>
        <w:gridCol w:w="341"/>
        <w:gridCol w:w="323"/>
        <w:gridCol w:w="351"/>
        <w:gridCol w:w="323"/>
        <w:gridCol w:w="342"/>
        <w:gridCol w:w="323"/>
        <w:gridCol w:w="353"/>
        <w:gridCol w:w="323"/>
        <w:gridCol w:w="343"/>
        <w:gridCol w:w="323"/>
        <w:gridCol w:w="342"/>
        <w:gridCol w:w="323"/>
        <w:gridCol w:w="343"/>
        <w:gridCol w:w="323"/>
        <w:gridCol w:w="465"/>
      </w:tblGrid>
      <w:tr w:rsidR="000E2069" w:rsidRPr="000E2069" w14:paraId="7CF9B4E4" w14:textId="77777777" w:rsidTr="000E2069">
        <w:trPr>
          <w:tblCellSpacing w:w="0" w:type="dxa"/>
        </w:trPr>
        <w:tc>
          <w:tcPr>
            <w:tcW w:w="13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BF12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Lớp/Khối</w:t>
            </w:r>
          </w:p>
        </w:tc>
        <w:tc>
          <w:tcPr>
            <w:tcW w:w="8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BD58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Tổng số</w:t>
            </w:r>
          </w:p>
        </w:tc>
        <w:tc>
          <w:tcPr>
            <w:tcW w:w="10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B7A8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Môn</w:t>
            </w:r>
          </w:p>
        </w:tc>
        <w:tc>
          <w:tcPr>
            <w:tcW w:w="1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68C2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Giỏi</w:t>
            </w:r>
          </w:p>
        </w:tc>
        <w:tc>
          <w:tcPr>
            <w:tcW w:w="1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79A8B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Khá</w:t>
            </w:r>
          </w:p>
        </w:tc>
        <w:tc>
          <w:tcPr>
            <w:tcW w:w="1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0859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Trung bình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1A315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Yếu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A436E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Kém</w:t>
            </w:r>
          </w:p>
        </w:tc>
      </w:tr>
      <w:tr w:rsidR="000E2069" w:rsidRPr="000E2069" w14:paraId="2CBF85B4" w14:textId="77777777" w:rsidTr="000E206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D782E" w14:textId="77777777" w:rsidR="000E2069" w:rsidRPr="000E2069" w:rsidRDefault="000E2069" w:rsidP="000E206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83F2C" w14:textId="77777777" w:rsidR="000E2069" w:rsidRPr="000E2069" w:rsidRDefault="000E2069" w:rsidP="000E206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593F" w14:textId="77777777" w:rsidR="000E2069" w:rsidRPr="000E2069" w:rsidRDefault="000E2069" w:rsidP="000E206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8CB1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551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F37A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816C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FBBB2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073DB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96A62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2F29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06AAA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8AD5C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</w:tr>
      <w:tr w:rsidR="000E2069" w:rsidRPr="000E2069" w14:paraId="0645A363" w14:textId="77777777" w:rsidTr="000E206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917CB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9/1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29293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27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DE45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Lý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E071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7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F8C4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25,9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30F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7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9C05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25,9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34475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611C5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44.4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4A78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BD4B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3,7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C2ED2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D0CEC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0E2069" w:rsidRPr="000E2069" w14:paraId="07FC3350" w14:textId="77777777" w:rsidTr="000E206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9C4CA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9/2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F393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25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31042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Lý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371A5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6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B8D3A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24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5AC1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7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77C72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28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DDA9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7850D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40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02BC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DDD4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8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EFE14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626D3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0E2069" w:rsidRPr="000E2069" w14:paraId="59ACD29B" w14:textId="77777777" w:rsidTr="000E206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9428D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 9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B07CC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52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6D83A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Lý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20EF9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5417E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25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E733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16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6C2F2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27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A011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19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6AA6E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42,2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51A59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0A0C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5,9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3A61D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8818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0E2069" w:rsidRPr="000E2069" w14:paraId="762C7F8B" w14:textId="77777777" w:rsidTr="000E206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86C9C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9/1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B7085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27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85B9C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CN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F397A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CEAE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37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D937D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FF2E3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44,4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A51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B26CA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18,5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FF81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5D5E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B0D1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4114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0E2069" w:rsidRPr="000E2069" w14:paraId="2A8F923C" w14:textId="77777777" w:rsidTr="000E206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5EB3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9/2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C554C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25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11BAE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CN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F983D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0E3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36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E1458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F4EE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3EDE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6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ABC4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24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92BA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DBC3B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AED3D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C13C7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0E2069" w:rsidRPr="000E2069" w14:paraId="4DD45840" w14:textId="77777777" w:rsidTr="000E206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9D293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K9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035E3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52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FE8D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CN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40306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19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5009A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36,5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504DD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861F0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42,2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1EAE2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CD0D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21,3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BCA5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30AA3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C036D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C624F" w14:textId="77777777" w:rsidR="000E2069" w:rsidRPr="000E2069" w:rsidRDefault="000E2069" w:rsidP="000E206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0E2069" w:rsidRPr="000E2069" w14:paraId="2CD28C29" w14:textId="77777777" w:rsidTr="000E206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A6A23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6A737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9D566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CA3E3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822CA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8BBA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C5170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CFAB3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A63AB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E6B44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5E8DE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6C56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D0FE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1917D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53DC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E489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4056E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12680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ED8A9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AB545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8E4CB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E1997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8612A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461A6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EB89" w14:textId="77777777" w:rsidR="000E2069" w:rsidRPr="000E2069" w:rsidRDefault="000E2069" w:rsidP="000E2069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0E206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</w:tbl>
    <w:p w14:paraId="2457CCE0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c. Chỉ tiêu học lực đối với (Đối với GVCN)</w:t>
      </w:r>
    </w:p>
    <w:p w14:paraId="575B67E5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d. Giải pháp thực hiện:</w:t>
      </w:r>
    </w:p>
    <w:p w14:paraId="68AD90B5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Tổ chức tốt việc học nhóm theo các kỹ thuật dạy học để phát huy tính tích cực ở HS.</w:t>
      </w:r>
    </w:p>
    <w:p w14:paraId="65956BC2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lastRenderedPageBreak/>
        <w:t>- Tiếp tục đổi mới phương pháp dạy học, đổi mới phương pháp kiểm tra đánh giá nhằm phát huy tính tích cực chủ động học tập cuả HS.</w:t>
      </w:r>
    </w:p>
    <w:p w14:paraId="3053E2EB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3. Chỉ tiêu chất lượng mũi nhọn theo bộ môn:</w:t>
      </w:r>
    </w:p>
    <w:p w14:paraId="1D352B5D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b. Học sinh giỏi huyện, tỉnh: Số lượng 01đến 2 học sinh.</w:t>
      </w:r>
    </w:p>
    <w:p w14:paraId="1BCD4808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VI. Danh hiệu thi đua, đề tài sáng kiến kinh nghiệm:</w:t>
      </w:r>
    </w:p>
    <w:p w14:paraId="2D512C0E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VII. Kiến nghị:</w:t>
      </w:r>
    </w:p>
    <w:p w14:paraId="1E13E410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1. Ban giám hiệu</w:t>
      </w:r>
    </w:p>
    <w:p w14:paraId="7C20FE85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2. Tổ chuyên môn:</w:t>
      </w:r>
    </w:p>
    <w:p w14:paraId="18D123D0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3. Đoàn thể          </w:t>
      </w:r>
    </w:p>
    <w:p w14:paraId="2A57A0D4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         </w:t>
      </w:r>
    </w:p>
    <w:p w14:paraId="7EC1BCAE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NGƯỜI VIẾT</w:t>
      </w:r>
    </w:p>
    <w:p w14:paraId="69704CFB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</w:t>
      </w:r>
    </w:p>
    <w:p w14:paraId="14461712" w14:textId="77777777" w:rsidR="000E2069" w:rsidRPr="000E2069" w:rsidRDefault="000E2069" w:rsidP="000E2069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0E2069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CAO THỊ HỒNG</w:t>
      </w:r>
    </w:p>
    <w:p w14:paraId="116DA5C2" w14:textId="77777777" w:rsidR="007103F3" w:rsidRDefault="007103F3"/>
    <w:sectPr w:rsidR="0071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69"/>
    <w:rsid w:val="000E2069"/>
    <w:rsid w:val="0071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6BB74"/>
  <w15:chartTrackingRefBased/>
  <w15:docId w15:val="{0DAAC6A3-D73A-4D70-8FA9-B37C91F0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069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character" w:styleId="Strong">
    <w:name w:val="Strong"/>
    <w:basedOn w:val="DefaultParagraphFont"/>
    <w:uiPriority w:val="22"/>
    <w:qFormat/>
    <w:rsid w:val="000E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Văn  Ứng</dc:creator>
  <cp:keywords/>
  <dc:description/>
  <cp:lastModifiedBy>Hoàng Văn  Ứng</cp:lastModifiedBy>
  <cp:revision>2</cp:revision>
  <dcterms:created xsi:type="dcterms:W3CDTF">2023-10-04T07:25:00Z</dcterms:created>
  <dcterms:modified xsi:type="dcterms:W3CDTF">2023-10-04T07:26:00Z</dcterms:modified>
</cp:coreProperties>
</file>