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7"/>
        <w:gridCol w:w="5868"/>
      </w:tblGrid>
      <w:tr>
        <w:trPr>
          <w:trHeight w:val="632" w:hRule="atLeast"/>
        </w:trPr>
        <w:tc>
          <w:tcPr>
            <w:tcW w:w="3947" w:type="dxa"/>
            <w:tcBorders>
              <w:bottom w:val="single" w:sz="6" w:space="0" w:color="000000"/>
            </w:tcBorders>
          </w:tcPr>
          <w:p>
            <w:pPr>
              <w:pStyle w:val="TableParagraph"/>
              <w:spacing w:line="287" w:lineRule="exact"/>
              <w:ind w:left="200"/>
              <w:rPr>
                <w:sz w:val="26"/>
              </w:rPr>
            </w:pPr>
            <w:r>
              <w:rPr>
                <w:sz w:val="26"/>
              </w:rPr>
              <w:t>SỞ GD&amp;ĐT THỪA THIÊN</w:t>
            </w:r>
            <w:r>
              <w:rPr>
                <w:spacing w:val="-19"/>
                <w:sz w:val="26"/>
              </w:rPr>
              <w:t> </w:t>
            </w:r>
            <w:r>
              <w:rPr>
                <w:sz w:val="26"/>
              </w:rPr>
              <w:t>HUẾ</w:t>
            </w:r>
          </w:p>
          <w:p>
            <w:pPr>
              <w:pStyle w:val="TableParagraph"/>
              <w:spacing w:before="1"/>
              <w:ind w:left="207"/>
              <w:rPr>
                <w:b/>
                <w:sz w:val="26"/>
              </w:rPr>
            </w:pPr>
            <w:r>
              <w:rPr>
                <w:b/>
                <w:sz w:val="26"/>
              </w:rPr>
              <w:t>TRƯỜNG THPT TAM</w:t>
            </w:r>
            <w:r>
              <w:rPr>
                <w:b/>
                <w:spacing w:val="-6"/>
                <w:sz w:val="26"/>
              </w:rPr>
              <w:t> </w:t>
            </w:r>
            <w:r>
              <w:rPr>
                <w:b/>
                <w:sz w:val="26"/>
              </w:rPr>
              <w:t>GIANG</w:t>
            </w:r>
          </w:p>
        </w:tc>
        <w:tc>
          <w:tcPr>
            <w:tcW w:w="5868" w:type="dxa"/>
          </w:tcPr>
          <w:p>
            <w:pPr>
              <w:pStyle w:val="TableParagraph"/>
              <w:spacing w:line="287" w:lineRule="exact"/>
              <w:ind w:right="77"/>
              <w:jc w:val="center"/>
              <w:rPr>
                <w:b/>
                <w:sz w:val="26"/>
              </w:rPr>
            </w:pPr>
            <w:r>
              <w:rPr>
                <w:b/>
                <w:sz w:val="26"/>
              </w:rPr>
              <w:t>CỘNG HÒA XÃ HỘI CHỦ NGHĨA VIỆT NAM</w:t>
            </w:r>
          </w:p>
          <w:p>
            <w:pPr>
              <w:pStyle w:val="TableParagraph"/>
              <w:spacing w:before="1"/>
              <w:ind w:right="16"/>
              <w:jc w:val="center"/>
              <w:rPr>
                <w:b/>
                <w:sz w:val="26"/>
              </w:rPr>
            </w:pPr>
            <w:r>
              <w:rPr>
                <w:w w:val="99"/>
                <w:sz w:val="26"/>
                <w:u w:val="single"/>
              </w:rPr>
              <w:t> </w:t>
            </w:r>
            <w:r>
              <w:rPr>
                <w:b/>
                <w:sz w:val="26"/>
                <w:u w:val="single"/>
              </w:rPr>
              <w:t>Độc lập - Tự do - Hạnh phúc </w:t>
            </w:r>
          </w:p>
        </w:tc>
      </w:tr>
      <w:tr>
        <w:trPr>
          <w:trHeight w:val="537" w:hRule="atLeast"/>
        </w:trPr>
        <w:tc>
          <w:tcPr>
            <w:tcW w:w="3947" w:type="dxa"/>
            <w:tcBorders>
              <w:top w:val="single" w:sz="6" w:space="0" w:color="000000"/>
            </w:tcBorders>
          </w:tcPr>
          <w:p>
            <w:pPr>
              <w:pStyle w:val="TableParagraph"/>
              <w:spacing w:line="279" w:lineRule="exact" w:before="239"/>
              <w:ind w:left="1195"/>
              <w:rPr>
                <w:sz w:val="26"/>
              </w:rPr>
            </w:pPr>
            <w:r>
              <w:rPr>
                <w:sz w:val="26"/>
              </w:rPr>
              <w:t>Số: 18/TB-THPT</w:t>
            </w:r>
          </w:p>
        </w:tc>
        <w:tc>
          <w:tcPr>
            <w:tcW w:w="5868" w:type="dxa"/>
          </w:tcPr>
          <w:p>
            <w:pPr>
              <w:pStyle w:val="TableParagraph"/>
              <w:spacing w:line="279" w:lineRule="exact" w:before="239"/>
              <w:ind w:left="1509"/>
              <w:rPr>
                <w:i/>
                <w:sz w:val="26"/>
              </w:rPr>
            </w:pPr>
            <w:r>
              <w:rPr>
                <w:i/>
                <w:sz w:val="26"/>
              </w:rPr>
              <w:t>Phong Điền, ngày 17 tháng 6 năm 2023</w:t>
            </w:r>
          </w:p>
        </w:tc>
      </w:tr>
    </w:tbl>
    <w:p>
      <w:pPr>
        <w:pStyle w:val="BodyText"/>
        <w:spacing w:before="2"/>
        <w:jc w:val="left"/>
        <w:rPr>
          <w:sz w:val="18"/>
        </w:rPr>
      </w:pPr>
    </w:p>
    <w:p>
      <w:pPr>
        <w:pStyle w:val="Heading1"/>
        <w:spacing w:before="90"/>
        <w:ind w:left="4132" w:right="4219"/>
      </w:pPr>
      <w:r>
        <w:rPr/>
        <w:t>THÔNG BÁO</w:t>
      </w:r>
    </w:p>
    <w:p>
      <w:pPr>
        <w:spacing w:before="33"/>
        <w:ind w:left="1150" w:right="0" w:firstLine="0"/>
        <w:jc w:val="both"/>
        <w:rPr>
          <w:b/>
          <w:sz w:val="27"/>
        </w:rPr>
      </w:pPr>
      <w:r>
        <w:rPr/>
        <w:pict>
          <v:shape style="position:absolute;margin-left:259.649994pt;margin-top:23.483536pt;width:104.95pt;height:.1pt;mso-position-horizontal-relative:page;mso-position-vertical-relative:paragraph;z-index:-15728640;mso-wrap-distance-left:0;mso-wrap-distance-right:0" coordorigin="5193,470" coordsize="2099,0" path="m5193,470l7292,470e" filled="false" stroked="true" strokeweight=".75pt" strokecolor="#000000">
            <v:path arrowok="t"/>
            <v:stroke dashstyle="solid"/>
            <w10:wrap type="topAndBottom"/>
          </v:shape>
        </w:pict>
      </w:r>
      <w:r>
        <w:rPr>
          <w:b/>
          <w:sz w:val="27"/>
        </w:rPr>
        <w:t>Về việc thu nhận hồ sơ trúng tuyển vào lớp 10, năm học 2023-2024</w:t>
      </w:r>
    </w:p>
    <w:p>
      <w:pPr>
        <w:pStyle w:val="BodyText"/>
        <w:spacing w:line="264" w:lineRule="auto" w:before="210"/>
        <w:ind w:left="442" w:right="531" w:firstLine="566"/>
      </w:pPr>
      <w:r>
        <w:rPr/>
        <w:t>Thực hiện Hướng dẫn số </w:t>
      </w:r>
      <w:r>
        <w:rPr>
          <w:i/>
        </w:rPr>
        <w:t>1022 /HD-SGDĐT </w:t>
      </w:r>
      <w:r>
        <w:rPr/>
        <w:t>ngày 07 tháng 4 năm 2023 của Sở Giáo dục và Đào tạo Thừa Thiên Huế về việc hướng dẫn tuyển sinh các lớp đầu cấp năm học 2023-2024; Kế hoạch số 16/KH-THPT ngày 18/4/2023 về kế hoạch tuyển sinh vào lớp 10 năm học 2023 – 2024 của Trường THPT Tam Giang.</w:t>
      </w:r>
    </w:p>
    <w:p>
      <w:pPr>
        <w:pStyle w:val="BodyText"/>
        <w:spacing w:line="264" w:lineRule="auto"/>
        <w:ind w:left="442" w:right="534" w:firstLine="566"/>
      </w:pPr>
      <w:r>
        <w:rPr/>
        <w:t>Trường THPT Tam Giang thông báo đến lãnh đạo các trường THCS, trường TH&amp;THCS trên địa bàn tuyển sinh, quý bậc cha mẹ học sinh và các em học sinh trúng tuyển vào lớp 10 năm học 2023-2024 về việc thu nhận hồ sơ trúng tuyển vào lớp 10 năm học 2023-2024 như sau:</w:t>
      </w:r>
    </w:p>
    <w:p>
      <w:pPr>
        <w:pStyle w:val="ListParagraph"/>
        <w:numPr>
          <w:ilvl w:val="0"/>
          <w:numId w:val="1"/>
        </w:numPr>
        <w:tabs>
          <w:tab w:pos="1162" w:val="left" w:leader="none"/>
        </w:tabs>
        <w:spacing w:line="264" w:lineRule="auto" w:before="2" w:after="0"/>
        <w:ind w:left="442" w:right="530" w:firstLine="566"/>
        <w:jc w:val="both"/>
        <w:rPr>
          <w:sz w:val="26"/>
        </w:rPr>
      </w:pPr>
      <w:r>
        <w:rPr>
          <w:b/>
          <w:sz w:val="26"/>
        </w:rPr>
        <w:t>Từ 8h00, ngày 19/6/2023 đến 17h00 ngày 25/6/2023 </w:t>
      </w:r>
      <w:r>
        <w:rPr>
          <w:i/>
          <w:sz w:val="26"/>
        </w:rPr>
        <w:t>(có lịch cụ thể kèm theo)</w:t>
      </w:r>
      <w:r>
        <w:rPr>
          <w:sz w:val="26"/>
        </w:rPr>
        <w:t>, nhà trường chính thức nhận hồ sơ nhập học của các thí sinh trúng tuyển; kiểm tra các điều kiện dự tuyển của tất cả các thí sinh theo quy định về tính hợp </w:t>
      </w:r>
      <w:r>
        <w:rPr>
          <w:spacing w:val="3"/>
          <w:sz w:val="26"/>
        </w:rPr>
        <w:t>lệ, </w:t>
      </w:r>
      <w:r>
        <w:rPr>
          <w:sz w:val="26"/>
        </w:rPr>
        <w:t>tính chính xác của hồ</w:t>
      </w:r>
      <w:r>
        <w:rPr>
          <w:spacing w:val="-1"/>
          <w:sz w:val="26"/>
        </w:rPr>
        <w:t> </w:t>
      </w:r>
      <w:r>
        <w:rPr>
          <w:sz w:val="26"/>
        </w:rPr>
        <w:t>sơ.</w:t>
      </w:r>
    </w:p>
    <w:p>
      <w:pPr>
        <w:pStyle w:val="ListParagraph"/>
        <w:numPr>
          <w:ilvl w:val="0"/>
          <w:numId w:val="1"/>
        </w:numPr>
        <w:tabs>
          <w:tab w:pos="1167" w:val="left" w:leader="none"/>
        </w:tabs>
        <w:spacing w:line="264" w:lineRule="auto" w:before="0" w:after="0"/>
        <w:ind w:left="442" w:right="529" w:firstLine="566"/>
        <w:jc w:val="both"/>
        <w:rPr>
          <w:sz w:val="26"/>
        </w:rPr>
      </w:pPr>
      <w:r>
        <w:rPr>
          <w:sz w:val="26"/>
        </w:rPr>
        <w:t>Thí sinh không đến nộp hồ sơ nhập học đúng thời gian </w:t>
      </w:r>
      <w:r>
        <w:rPr>
          <w:spacing w:val="2"/>
          <w:sz w:val="26"/>
        </w:rPr>
        <w:t>quy </w:t>
      </w:r>
      <w:r>
        <w:rPr>
          <w:sz w:val="26"/>
        </w:rPr>
        <w:t>định trên được xem như không có nhu cầu học và sẽ không được công nhận trúng tuyển; trường hợp có lý do đặc biệt sẽ do Chủ tịch hội đồng tuyển sinh xem xét, quyết</w:t>
      </w:r>
      <w:r>
        <w:rPr>
          <w:spacing w:val="-12"/>
          <w:sz w:val="26"/>
        </w:rPr>
        <w:t> </w:t>
      </w:r>
      <w:r>
        <w:rPr>
          <w:sz w:val="26"/>
        </w:rPr>
        <w:t>định.</w:t>
      </w:r>
    </w:p>
    <w:p>
      <w:pPr>
        <w:pStyle w:val="BodyText"/>
        <w:spacing w:line="264" w:lineRule="auto"/>
        <w:ind w:left="442" w:right="536" w:firstLine="566"/>
      </w:pPr>
      <w:r>
        <w:rPr>
          <w:b/>
          <w:i/>
        </w:rPr>
        <w:t>* Lưu ý: </w:t>
      </w:r>
      <w:r>
        <w:rPr/>
        <w:t>Thí sinh chỉ được chính thức công nhận trúng tuyển sau khi Hội đồng tuyển sinh của trường xem xét đúng, đủ hồ sơ, lập danh sách đề nghị và được Giám đốc Sở GD&amp;ĐT phê</w:t>
      </w:r>
      <w:r>
        <w:rPr>
          <w:spacing w:val="-2"/>
        </w:rPr>
        <w:t> </w:t>
      </w:r>
      <w:r>
        <w:rPr/>
        <w:t>duyệt.</w:t>
      </w:r>
    </w:p>
    <w:p>
      <w:pPr>
        <w:spacing w:before="0"/>
        <w:ind w:left="1008" w:right="0" w:firstLine="0"/>
        <w:jc w:val="both"/>
        <w:rPr>
          <w:b/>
          <w:sz w:val="26"/>
        </w:rPr>
      </w:pPr>
      <w:r>
        <w:rPr>
          <w:b/>
          <w:sz w:val="26"/>
        </w:rPr>
        <w:t>* Hồ sơ trúng tuyển gồm:</w:t>
      </w:r>
    </w:p>
    <w:p>
      <w:pPr>
        <w:pStyle w:val="ListParagraph"/>
        <w:numPr>
          <w:ilvl w:val="0"/>
          <w:numId w:val="1"/>
        </w:numPr>
        <w:tabs>
          <w:tab w:pos="1160" w:val="left" w:leader="none"/>
        </w:tabs>
        <w:spacing w:line="264" w:lineRule="auto" w:before="30" w:after="0"/>
        <w:ind w:left="442" w:right="532" w:firstLine="566"/>
        <w:jc w:val="both"/>
        <w:rPr>
          <w:i/>
          <w:sz w:val="26"/>
        </w:rPr>
      </w:pPr>
      <w:r>
        <w:rPr>
          <w:sz w:val="26"/>
        </w:rPr>
        <w:t>Đơn dự tuyển </w:t>
      </w:r>
      <w:r>
        <w:rPr>
          <w:i/>
          <w:sz w:val="26"/>
        </w:rPr>
        <w:t>(kết xuất từ phần mềm đăng ký tuyển sinh trực tuyến, có xác nhận </w:t>
      </w:r>
      <w:r>
        <w:rPr>
          <w:i/>
          <w:sz w:val="26"/>
        </w:rPr>
        <w:t>của trường THCS,</w:t>
      </w:r>
      <w:r>
        <w:rPr>
          <w:i/>
          <w:spacing w:val="-4"/>
          <w:sz w:val="26"/>
        </w:rPr>
        <w:t> </w:t>
      </w:r>
      <w:r>
        <w:rPr>
          <w:i/>
          <w:sz w:val="26"/>
        </w:rPr>
        <w:t>TH&amp;THCS);</w:t>
      </w:r>
    </w:p>
    <w:p>
      <w:pPr>
        <w:pStyle w:val="ListParagraph"/>
        <w:numPr>
          <w:ilvl w:val="0"/>
          <w:numId w:val="1"/>
        </w:numPr>
        <w:tabs>
          <w:tab w:pos="1160" w:val="left" w:leader="none"/>
        </w:tabs>
        <w:spacing w:line="240" w:lineRule="auto" w:before="0" w:after="0"/>
        <w:ind w:left="1159" w:right="0" w:hanging="152"/>
        <w:jc w:val="both"/>
        <w:rPr>
          <w:sz w:val="26"/>
        </w:rPr>
      </w:pPr>
      <w:r>
        <w:rPr>
          <w:sz w:val="26"/>
        </w:rPr>
        <w:t>Bản sao giấy khai sinh hợp</w:t>
      </w:r>
      <w:r>
        <w:rPr>
          <w:spacing w:val="-10"/>
          <w:sz w:val="26"/>
        </w:rPr>
        <w:t> </w:t>
      </w:r>
      <w:r>
        <w:rPr>
          <w:sz w:val="26"/>
        </w:rPr>
        <w:t>lệ;</w:t>
      </w:r>
    </w:p>
    <w:p>
      <w:pPr>
        <w:pStyle w:val="ListParagraph"/>
        <w:numPr>
          <w:ilvl w:val="0"/>
          <w:numId w:val="1"/>
        </w:numPr>
        <w:tabs>
          <w:tab w:pos="1198" w:val="left" w:leader="none"/>
        </w:tabs>
        <w:spacing w:line="264" w:lineRule="auto" w:before="29" w:after="0"/>
        <w:ind w:left="442" w:right="527" w:firstLine="566"/>
        <w:jc w:val="both"/>
        <w:rPr>
          <w:sz w:val="26"/>
        </w:rPr>
      </w:pPr>
      <w:r>
        <w:rPr>
          <w:sz w:val="26"/>
        </w:rPr>
        <w:t>Bằng tốt nghiệp THCS </w:t>
      </w:r>
      <w:r>
        <w:rPr>
          <w:i/>
          <w:sz w:val="26"/>
        </w:rPr>
        <w:t>(bản sao từ sổ gốc hoặc bản chứng thực) </w:t>
      </w:r>
      <w:r>
        <w:rPr>
          <w:sz w:val="26"/>
        </w:rPr>
        <w:t>hoặc giấy chứng nhận tốt nghiệp THCS tạm</w:t>
      </w:r>
      <w:r>
        <w:rPr>
          <w:spacing w:val="-1"/>
          <w:sz w:val="26"/>
        </w:rPr>
        <w:t> </w:t>
      </w:r>
      <w:r>
        <w:rPr>
          <w:sz w:val="26"/>
        </w:rPr>
        <w:t>thời;</w:t>
      </w:r>
    </w:p>
    <w:p>
      <w:pPr>
        <w:pStyle w:val="ListParagraph"/>
        <w:numPr>
          <w:ilvl w:val="0"/>
          <w:numId w:val="1"/>
        </w:numPr>
        <w:tabs>
          <w:tab w:pos="1160" w:val="left" w:leader="none"/>
        </w:tabs>
        <w:spacing w:line="240" w:lineRule="auto" w:before="0" w:after="0"/>
        <w:ind w:left="1159" w:right="0" w:hanging="152"/>
        <w:jc w:val="both"/>
        <w:rPr>
          <w:sz w:val="26"/>
        </w:rPr>
      </w:pPr>
      <w:r>
        <w:rPr>
          <w:sz w:val="26"/>
        </w:rPr>
        <w:t>Học bạ cấp THCS </w:t>
      </w:r>
      <w:r>
        <w:rPr>
          <w:i/>
          <w:sz w:val="26"/>
        </w:rPr>
        <w:t>(bản</w:t>
      </w:r>
      <w:r>
        <w:rPr>
          <w:i/>
          <w:spacing w:val="3"/>
          <w:sz w:val="26"/>
        </w:rPr>
        <w:t> </w:t>
      </w:r>
      <w:r>
        <w:rPr>
          <w:i/>
          <w:sz w:val="26"/>
        </w:rPr>
        <w:t>chính)</w:t>
      </w:r>
      <w:r>
        <w:rPr>
          <w:sz w:val="26"/>
        </w:rPr>
        <w:t>;</w:t>
      </w:r>
    </w:p>
    <w:p>
      <w:pPr>
        <w:pStyle w:val="ListParagraph"/>
        <w:numPr>
          <w:ilvl w:val="0"/>
          <w:numId w:val="1"/>
        </w:numPr>
        <w:tabs>
          <w:tab w:pos="1148" w:val="left" w:leader="none"/>
        </w:tabs>
        <w:spacing w:line="240" w:lineRule="auto" w:before="30" w:after="0"/>
        <w:ind w:left="1147" w:right="0" w:hanging="140"/>
        <w:jc w:val="both"/>
        <w:rPr>
          <w:i/>
          <w:sz w:val="26"/>
        </w:rPr>
      </w:pPr>
      <w:r>
        <w:rPr>
          <w:spacing w:val="-4"/>
          <w:sz w:val="26"/>
        </w:rPr>
        <w:t>Giấy</w:t>
      </w:r>
      <w:r>
        <w:rPr>
          <w:spacing w:val="-18"/>
          <w:sz w:val="26"/>
        </w:rPr>
        <w:t> </w:t>
      </w:r>
      <w:r>
        <w:rPr>
          <w:spacing w:val="-4"/>
          <w:sz w:val="26"/>
        </w:rPr>
        <w:t>xác</w:t>
      </w:r>
      <w:r>
        <w:rPr>
          <w:spacing w:val="-13"/>
          <w:sz w:val="26"/>
        </w:rPr>
        <w:t> </w:t>
      </w:r>
      <w:r>
        <w:rPr>
          <w:spacing w:val="-5"/>
          <w:sz w:val="26"/>
        </w:rPr>
        <w:t>nhận</w:t>
      </w:r>
      <w:r>
        <w:rPr>
          <w:spacing w:val="-11"/>
          <w:sz w:val="26"/>
        </w:rPr>
        <w:t> </w:t>
      </w:r>
      <w:r>
        <w:rPr>
          <w:spacing w:val="-4"/>
          <w:sz w:val="26"/>
        </w:rPr>
        <w:t>chế</w:t>
      </w:r>
      <w:r>
        <w:rPr>
          <w:spacing w:val="-11"/>
          <w:sz w:val="26"/>
        </w:rPr>
        <w:t> </w:t>
      </w:r>
      <w:r>
        <w:rPr>
          <w:spacing w:val="-3"/>
          <w:sz w:val="26"/>
        </w:rPr>
        <w:t>độ</w:t>
      </w:r>
      <w:r>
        <w:rPr>
          <w:spacing w:val="-13"/>
          <w:sz w:val="26"/>
        </w:rPr>
        <w:t> </w:t>
      </w:r>
      <w:r>
        <w:rPr>
          <w:spacing w:val="-3"/>
          <w:sz w:val="26"/>
        </w:rPr>
        <w:t>ưu</w:t>
      </w:r>
      <w:r>
        <w:rPr>
          <w:spacing w:val="-13"/>
          <w:sz w:val="26"/>
        </w:rPr>
        <w:t> </w:t>
      </w:r>
      <w:r>
        <w:rPr>
          <w:spacing w:val="-5"/>
          <w:sz w:val="26"/>
        </w:rPr>
        <w:t>tiên,</w:t>
      </w:r>
      <w:r>
        <w:rPr>
          <w:spacing w:val="-13"/>
          <w:sz w:val="26"/>
        </w:rPr>
        <w:t> </w:t>
      </w:r>
      <w:r>
        <w:rPr>
          <w:spacing w:val="-6"/>
          <w:sz w:val="26"/>
        </w:rPr>
        <w:t>khuyến</w:t>
      </w:r>
      <w:r>
        <w:rPr>
          <w:spacing w:val="-11"/>
          <w:sz w:val="26"/>
        </w:rPr>
        <w:t> </w:t>
      </w:r>
      <w:r>
        <w:rPr>
          <w:spacing w:val="-5"/>
          <w:sz w:val="26"/>
        </w:rPr>
        <w:t>khích</w:t>
      </w:r>
      <w:r>
        <w:rPr>
          <w:spacing w:val="-13"/>
          <w:sz w:val="26"/>
        </w:rPr>
        <w:t> </w:t>
      </w:r>
      <w:r>
        <w:rPr>
          <w:spacing w:val="-3"/>
          <w:sz w:val="26"/>
        </w:rPr>
        <w:t>do</w:t>
      </w:r>
      <w:r>
        <w:rPr>
          <w:spacing w:val="-13"/>
          <w:sz w:val="26"/>
        </w:rPr>
        <w:t> </w:t>
      </w:r>
      <w:r>
        <w:rPr>
          <w:spacing w:val="-3"/>
          <w:sz w:val="26"/>
        </w:rPr>
        <w:t>cơ</w:t>
      </w:r>
      <w:r>
        <w:rPr>
          <w:spacing w:val="-13"/>
          <w:sz w:val="26"/>
        </w:rPr>
        <w:t> </w:t>
      </w:r>
      <w:r>
        <w:rPr>
          <w:spacing w:val="-5"/>
          <w:sz w:val="26"/>
        </w:rPr>
        <w:t>quan</w:t>
      </w:r>
      <w:r>
        <w:rPr>
          <w:spacing w:val="-13"/>
          <w:sz w:val="26"/>
        </w:rPr>
        <w:t> </w:t>
      </w:r>
      <w:r>
        <w:rPr>
          <w:spacing w:val="-3"/>
          <w:sz w:val="26"/>
        </w:rPr>
        <w:t>có</w:t>
      </w:r>
      <w:r>
        <w:rPr>
          <w:spacing w:val="-12"/>
          <w:sz w:val="26"/>
        </w:rPr>
        <w:t> </w:t>
      </w:r>
      <w:r>
        <w:rPr>
          <w:spacing w:val="-5"/>
          <w:sz w:val="26"/>
        </w:rPr>
        <w:t>thẩm</w:t>
      </w:r>
      <w:r>
        <w:rPr>
          <w:spacing w:val="-13"/>
          <w:sz w:val="26"/>
        </w:rPr>
        <w:t> </w:t>
      </w:r>
      <w:r>
        <w:rPr>
          <w:spacing w:val="-5"/>
          <w:sz w:val="26"/>
        </w:rPr>
        <w:t>quyền</w:t>
      </w:r>
      <w:r>
        <w:rPr>
          <w:spacing w:val="-8"/>
          <w:sz w:val="26"/>
        </w:rPr>
        <w:t> </w:t>
      </w:r>
      <w:r>
        <w:rPr>
          <w:spacing w:val="-4"/>
          <w:sz w:val="26"/>
        </w:rPr>
        <w:t>cấp</w:t>
      </w:r>
      <w:r>
        <w:rPr>
          <w:spacing w:val="-9"/>
          <w:sz w:val="26"/>
        </w:rPr>
        <w:t> </w:t>
      </w:r>
      <w:r>
        <w:rPr>
          <w:i/>
          <w:spacing w:val="-5"/>
          <w:sz w:val="26"/>
        </w:rPr>
        <w:t>(nếu</w:t>
      </w:r>
      <w:r>
        <w:rPr>
          <w:i/>
          <w:spacing w:val="-13"/>
          <w:sz w:val="26"/>
        </w:rPr>
        <w:t> </w:t>
      </w:r>
      <w:r>
        <w:rPr>
          <w:i/>
          <w:spacing w:val="-5"/>
          <w:sz w:val="26"/>
        </w:rPr>
        <w:t>có);</w:t>
      </w:r>
    </w:p>
    <w:p>
      <w:pPr>
        <w:pStyle w:val="ListParagraph"/>
        <w:numPr>
          <w:ilvl w:val="0"/>
          <w:numId w:val="1"/>
        </w:numPr>
        <w:tabs>
          <w:tab w:pos="1160" w:val="left" w:leader="none"/>
        </w:tabs>
        <w:spacing w:line="264" w:lineRule="auto" w:before="30" w:after="0"/>
        <w:ind w:left="442" w:right="531" w:firstLine="566"/>
        <w:jc w:val="both"/>
        <w:rPr>
          <w:sz w:val="26"/>
        </w:rPr>
      </w:pPr>
      <w:r>
        <w:rPr>
          <w:sz w:val="26"/>
        </w:rPr>
        <w:t>Giấy xác nhận do ủy ban nhân dân xã/phường/thị trấn cấp </w:t>
      </w:r>
      <w:r>
        <w:rPr>
          <w:i/>
          <w:sz w:val="26"/>
        </w:rPr>
        <w:t>(đối với người học đã </w:t>
      </w:r>
      <w:r>
        <w:rPr>
          <w:i/>
          <w:sz w:val="26"/>
        </w:rPr>
        <w:t>tốt nghiệp THCS từ những năm học trước) </w:t>
      </w:r>
      <w:r>
        <w:rPr>
          <w:sz w:val="26"/>
        </w:rPr>
        <w:t>không trong thời gian thi hành án phạt tù; cải tạo không giam giữ hoặc vi phạm pháp</w:t>
      </w:r>
      <w:r>
        <w:rPr>
          <w:spacing w:val="-3"/>
          <w:sz w:val="26"/>
        </w:rPr>
        <w:t> </w:t>
      </w:r>
      <w:r>
        <w:rPr>
          <w:sz w:val="26"/>
        </w:rPr>
        <w:t>luật.</w:t>
      </w:r>
    </w:p>
    <w:p>
      <w:pPr>
        <w:pStyle w:val="BodyText"/>
        <w:spacing w:before="1"/>
        <w:jc w:val="left"/>
        <w:rPr>
          <w:sz w:val="16"/>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7"/>
        <w:gridCol w:w="3440"/>
      </w:tblGrid>
      <w:tr>
        <w:trPr>
          <w:trHeight w:val="2098" w:hRule="atLeast"/>
        </w:trPr>
        <w:tc>
          <w:tcPr>
            <w:tcW w:w="5027" w:type="dxa"/>
          </w:tcPr>
          <w:p>
            <w:pPr>
              <w:pStyle w:val="TableParagraph"/>
              <w:spacing w:line="266" w:lineRule="exact"/>
              <w:ind w:left="200"/>
              <w:rPr>
                <w:b/>
                <w:i/>
                <w:sz w:val="24"/>
              </w:rPr>
            </w:pPr>
            <w:r>
              <w:rPr>
                <w:b/>
                <w:i/>
                <w:sz w:val="24"/>
              </w:rPr>
              <w:t>Nơi nhận:</w:t>
            </w:r>
          </w:p>
          <w:p>
            <w:pPr>
              <w:pStyle w:val="TableParagraph"/>
              <w:numPr>
                <w:ilvl w:val="0"/>
                <w:numId w:val="2"/>
              </w:numPr>
              <w:tabs>
                <w:tab w:pos="340" w:val="left" w:leader="none"/>
              </w:tabs>
              <w:spacing w:line="240" w:lineRule="auto" w:before="0" w:after="0"/>
              <w:ind w:left="339" w:right="0" w:hanging="140"/>
              <w:jc w:val="left"/>
              <w:rPr>
                <w:sz w:val="24"/>
              </w:rPr>
            </w:pPr>
            <w:r>
              <w:rPr>
                <w:sz w:val="24"/>
              </w:rPr>
              <w:t>Sở GD&amp;ĐT (để</w:t>
            </w:r>
            <w:r>
              <w:rPr>
                <w:spacing w:val="-2"/>
                <w:sz w:val="24"/>
              </w:rPr>
              <w:t> </w:t>
            </w:r>
            <w:r>
              <w:rPr>
                <w:sz w:val="24"/>
              </w:rPr>
              <w:t>b/c);</w:t>
            </w:r>
          </w:p>
          <w:p>
            <w:pPr>
              <w:pStyle w:val="TableParagraph"/>
              <w:numPr>
                <w:ilvl w:val="0"/>
                <w:numId w:val="2"/>
              </w:numPr>
              <w:tabs>
                <w:tab w:pos="340" w:val="left" w:leader="none"/>
              </w:tabs>
              <w:spacing w:line="240" w:lineRule="auto" w:before="0" w:after="0"/>
              <w:ind w:left="339" w:right="0" w:hanging="140"/>
              <w:jc w:val="left"/>
              <w:rPr>
                <w:sz w:val="24"/>
              </w:rPr>
            </w:pPr>
            <w:r>
              <w:rPr>
                <w:sz w:val="24"/>
              </w:rPr>
              <w:t>Các trường THCS, TH&amp;THCS (để</w:t>
            </w:r>
            <w:r>
              <w:rPr>
                <w:spacing w:val="-6"/>
                <w:sz w:val="24"/>
              </w:rPr>
              <w:t> </w:t>
            </w:r>
            <w:r>
              <w:rPr>
                <w:sz w:val="24"/>
              </w:rPr>
              <w:t>p/h);</w:t>
            </w:r>
          </w:p>
          <w:p>
            <w:pPr>
              <w:pStyle w:val="TableParagraph"/>
              <w:numPr>
                <w:ilvl w:val="0"/>
                <w:numId w:val="2"/>
              </w:numPr>
              <w:tabs>
                <w:tab w:pos="340" w:val="left" w:leader="none"/>
              </w:tabs>
              <w:spacing w:line="240" w:lineRule="auto" w:before="0" w:after="0"/>
              <w:ind w:left="339" w:right="0" w:hanging="140"/>
              <w:jc w:val="left"/>
              <w:rPr>
                <w:sz w:val="24"/>
              </w:rPr>
            </w:pPr>
            <w:r>
              <w:rPr>
                <w:sz w:val="24"/>
              </w:rPr>
              <w:t>Website</w:t>
            </w:r>
            <w:r>
              <w:rPr>
                <w:spacing w:val="-2"/>
                <w:sz w:val="24"/>
              </w:rPr>
              <w:t> </w:t>
            </w:r>
            <w:r>
              <w:rPr>
                <w:sz w:val="24"/>
              </w:rPr>
              <w:t>trường;</w:t>
            </w:r>
          </w:p>
          <w:p>
            <w:pPr>
              <w:pStyle w:val="TableParagraph"/>
              <w:numPr>
                <w:ilvl w:val="0"/>
                <w:numId w:val="2"/>
              </w:numPr>
              <w:tabs>
                <w:tab w:pos="342" w:val="left" w:leader="none"/>
              </w:tabs>
              <w:spacing w:line="240" w:lineRule="auto" w:before="0" w:after="0"/>
              <w:ind w:left="341" w:right="0" w:hanging="142"/>
              <w:jc w:val="left"/>
              <w:rPr>
                <w:b/>
                <w:sz w:val="24"/>
              </w:rPr>
            </w:pPr>
            <w:r>
              <w:rPr>
                <w:sz w:val="24"/>
              </w:rPr>
              <w:t>Lưu</w:t>
            </w:r>
            <w:r>
              <w:rPr>
                <w:spacing w:val="-1"/>
                <w:sz w:val="24"/>
              </w:rPr>
              <w:t> </w:t>
            </w:r>
            <w:r>
              <w:rPr>
                <w:sz w:val="24"/>
              </w:rPr>
              <w:t>VT</w:t>
            </w:r>
            <w:r>
              <w:rPr>
                <w:b/>
                <w:sz w:val="24"/>
              </w:rPr>
              <w:t>.</w:t>
            </w:r>
          </w:p>
        </w:tc>
        <w:tc>
          <w:tcPr>
            <w:tcW w:w="3440" w:type="dxa"/>
          </w:tcPr>
          <w:p>
            <w:pPr>
              <w:pStyle w:val="TableParagraph"/>
              <w:spacing w:line="301" w:lineRule="exact"/>
              <w:ind w:left="1049"/>
              <w:rPr>
                <w:b/>
                <w:sz w:val="27"/>
              </w:rPr>
            </w:pPr>
            <w:r>
              <w:rPr>
                <w:b/>
                <w:sz w:val="27"/>
              </w:rPr>
              <w:t>HIỆU TRƯỞNG</w:t>
            </w:r>
          </w:p>
          <w:p>
            <w:pPr>
              <w:pStyle w:val="TableParagraph"/>
              <w:spacing w:before="1"/>
              <w:rPr>
                <w:sz w:val="9"/>
              </w:rPr>
            </w:pPr>
          </w:p>
          <w:p>
            <w:pPr>
              <w:pStyle w:val="TableParagraph"/>
              <w:ind w:left="935"/>
              <w:rPr>
                <w:sz w:val="20"/>
              </w:rPr>
            </w:pPr>
            <w:r>
              <w:rPr>
                <w:sz w:val="20"/>
              </w:rPr>
              <w:drawing>
                <wp:inline distT="0" distB="0" distL="0" distR="0">
                  <wp:extent cx="1461369" cy="87325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61369" cy="873252"/>
                          </a:xfrm>
                          <a:prstGeom prst="rect">
                            <a:avLst/>
                          </a:prstGeom>
                        </pic:spPr>
                      </pic:pic>
                    </a:graphicData>
                  </a:graphic>
                </wp:inline>
              </w:drawing>
            </w:r>
            <w:r>
              <w:rPr>
                <w:sz w:val="20"/>
              </w:rPr>
            </w:r>
          </w:p>
          <w:p>
            <w:pPr>
              <w:pStyle w:val="TableParagraph"/>
              <w:spacing w:line="291" w:lineRule="exact" w:before="6"/>
              <w:ind w:left="989"/>
              <w:rPr>
                <w:b/>
                <w:sz w:val="27"/>
              </w:rPr>
            </w:pPr>
            <w:r>
              <w:rPr>
                <w:b/>
                <w:sz w:val="27"/>
              </w:rPr>
              <w:t>Nguyễn Văn Phúc</w:t>
            </w:r>
          </w:p>
        </w:tc>
      </w:tr>
    </w:tbl>
    <w:p>
      <w:pPr>
        <w:spacing w:after="0" w:line="291" w:lineRule="exact"/>
        <w:rPr>
          <w:sz w:val="27"/>
        </w:rPr>
        <w:sectPr>
          <w:type w:val="continuous"/>
          <w:pgSz w:w="11910" w:h="16850"/>
          <w:pgMar w:top="860" w:bottom="280" w:left="1260" w:right="600"/>
        </w:sectPr>
      </w:pPr>
    </w:p>
    <w:p>
      <w:pPr>
        <w:spacing w:line="322" w:lineRule="exact" w:before="67"/>
        <w:ind w:left="2891" w:right="2893" w:firstLine="0"/>
        <w:jc w:val="center"/>
        <w:rPr>
          <w:b/>
          <w:sz w:val="28"/>
        </w:rPr>
      </w:pPr>
      <w:r>
        <w:rPr>
          <w:b/>
          <w:sz w:val="28"/>
        </w:rPr>
        <w:t>LỊCH THU NHẬN HỒ SƠ TRÚNG TUYỂN VÀO LỚP 10, NĂM HỌC 2023- 2024</w:t>
      </w:r>
    </w:p>
    <w:p>
      <w:pPr>
        <w:spacing w:before="0"/>
        <w:ind w:left="2890" w:right="2893" w:firstLine="0"/>
        <w:jc w:val="center"/>
        <w:rPr>
          <w:i/>
          <w:sz w:val="28"/>
        </w:rPr>
      </w:pPr>
      <w:r>
        <w:rPr>
          <w:i/>
          <w:sz w:val="28"/>
        </w:rPr>
        <w:t>(Kèm theo thông báo số 18/TB – THPT của Trường THPT Tam Giang ngày 17/6/2023)</w:t>
      </w:r>
    </w:p>
    <w:p>
      <w:pPr>
        <w:pStyle w:val="BodyText"/>
        <w:spacing w:before="10"/>
        <w:jc w:val="left"/>
        <w:rPr>
          <w:i/>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3231"/>
        <w:gridCol w:w="3118"/>
        <w:gridCol w:w="2695"/>
        <w:gridCol w:w="2025"/>
        <w:gridCol w:w="3864"/>
      </w:tblGrid>
      <w:tr>
        <w:trPr>
          <w:trHeight w:val="599" w:hRule="atLeast"/>
        </w:trPr>
        <w:tc>
          <w:tcPr>
            <w:tcW w:w="564" w:type="dxa"/>
          </w:tcPr>
          <w:p>
            <w:pPr>
              <w:pStyle w:val="TableParagraph"/>
              <w:spacing w:before="150"/>
              <w:ind w:left="107"/>
              <w:rPr>
                <w:b/>
                <w:sz w:val="26"/>
              </w:rPr>
            </w:pPr>
            <w:r>
              <w:rPr>
                <w:b/>
                <w:sz w:val="26"/>
              </w:rPr>
              <w:t>TT</w:t>
            </w:r>
          </w:p>
        </w:tc>
        <w:tc>
          <w:tcPr>
            <w:tcW w:w="3231" w:type="dxa"/>
          </w:tcPr>
          <w:p>
            <w:pPr>
              <w:pStyle w:val="TableParagraph"/>
              <w:spacing w:before="2"/>
              <w:rPr>
                <w:i/>
                <w:sz w:val="26"/>
              </w:rPr>
            </w:pPr>
          </w:p>
          <w:p>
            <w:pPr>
              <w:pStyle w:val="TableParagraph"/>
              <w:spacing w:line="278" w:lineRule="exact" w:before="1"/>
              <w:ind w:left="88" w:right="81"/>
              <w:jc w:val="center"/>
              <w:rPr>
                <w:b/>
                <w:sz w:val="26"/>
              </w:rPr>
            </w:pPr>
            <w:r>
              <w:rPr>
                <w:b/>
                <w:sz w:val="26"/>
              </w:rPr>
              <w:t>Thời gian</w:t>
            </w:r>
          </w:p>
        </w:tc>
        <w:tc>
          <w:tcPr>
            <w:tcW w:w="3118" w:type="dxa"/>
          </w:tcPr>
          <w:p>
            <w:pPr>
              <w:pStyle w:val="TableParagraph"/>
              <w:spacing w:before="2"/>
              <w:ind w:left="159" w:right="153"/>
              <w:jc w:val="center"/>
              <w:rPr>
                <w:b/>
                <w:sz w:val="26"/>
              </w:rPr>
            </w:pPr>
            <w:r>
              <w:rPr>
                <w:b/>
                <w:sz w:val="26"/>
              </w:rPr>
              <w:t>Thu nhận hồ sơ trúng</w:t>
            </w:r>
          </w:p>
          <w:p>
            <w:pPr>
              <w:pStyle w:val="TableParagraph"/>
              <w:spacing w:line="278" w:lineRule="exact" w:before="1"/>
              <w:ind w:left="159" w:right="153"/>
              <w:jc w:val="center"/>
              <w:rPr>
                <w:b/>
                <w:sz w:val="26"/>
              </w:rPr>
            </w:pPr>
            <w:r>
              <w:rPr>
                <w:b/>
                <w:sz w:val="26"/>
              </w:rPr>
              <w:t>tuyển của HS các trường</w:t>
            </w:r>
          </w:p>
        </w:tc>
        <w:tc>
          <w:tcPr>
            <w:tcW w:w="2695" w:type="dxa"/>
          </w:tcPr>
          <w:p>
            <w:pPr>
              <w:pStyle w:val="TableParagraph"/>
              <w:spacing w:before="2"/>
              <w:ind w:left="119" w:right="115"/>
              <w:jc w:val="center"/>
              <w:rPr>
                <w:b/>
                <w:sz w:val="26"/>
              </w:rPr>
            </w:pPr>
            <w:r>
              <w:rPr>
                <w:b/>
                <w:sz w:val="26"/>
              </w:rPr>
              <w:t>Người thu nhận hồ sơ</w:t>
            </w:r>
          </w:p>
          <w:p>
            <w:pPr>
              <w:pStyle w:val="TableParagraph"/>
              <w:spacing w:line="278" w:lineRule="exact" w:before="1"/>
              <w:ind w:left="119" w:right="115"/>
              <w:jc w:val="center"/>
              <w:rPr>
                <w:b/>
                <w:sz w:val="26"/>
              </w:rPr>
            </w:pPr>
            <w:r>
              <w:rPr>
                <w:b/>
                <w:sz w:val="26"/>
              </w:rPr>
              <w:t>và kiểm dò</w:t>
            </w:r>
          </w:p>
        </w:tc>
        <w:tc>
          <w:tcPr>
            <w:tcW w:w="2025" w:type="dxa"/>
          </w:tcPr>
          <w:p>
            <w:pPr>
              <w:pStyle w:val="TableParagraph"/>
              <w:spacing w:before="150"/>
              <w:ind w:left="206" w:right="195"/>
              <w:jc w:val="center"/>
              <w:rPr>
                <w:b/>
                <w:sz w:val="26"/>
              </w:rPr>
            </w:pPr>
            <w:r>
              <w:rPr>
                <w:b/>
                <w:sz w:val="26"/>
              </w:rPr>
              <w:t>Địa điểm</w:t>
            </w:r>
          </w:p>
        </w:tc>
        <w:tc>
          <w:tcPr>
            <w:tcW w:w="3864" w:type="dxa"/>
          </w:tcPr>
          <w:p>
            <w:pPr>
              <w:pStyle w:val="TableParagraph"/>
              <w:spacing w:before="150"/>
              <w:ind w:left="229"/>
              <w:rPr>
                <w:b/>
                <w:sz w:val="26"/>
              </w:rPr>
            </w:pPr>
            <w:r>
              <w:rPr>
                <w:b/>
                <w:sz w:val="26"/>
              </w:rPr>
              <w:t>Lãnh đạo HĐ trực tiếp chỉ đạo</w:t>
            </w:r>
          </w:p>
        </w:tc>
      </w:tr>
      <w:tr>
        <w:trPr>
          <w:trHeight w:val="897" w:hRule="atLeast"/>
        </w:trPr>
        <w:tc>
          <w:tcPr>
            <w:tcW w:w="564" w:type="dxa"/>
          </w:tcPr>
          <w:p>
            <w:pPr>
              <w:pStyle w:val="TableParagraph"/>
              <w:rPr>
                <w:i/>
                <w:sz w:val="26"/>
              </w:rPr>
            </w:pPr>
          </w:p>
          <w:p>
            <w:pPr>
              <w:pStyle w:val="TableParagraph"/>
              <w:ind w:left="107"/>
              <w:rPr>
                <w:sz w:val="26"/>
              </w:rPr>
            </w:pPr>
            <w:r>
              <w:rPr>
                <w:sz w:val="26"/>
              </w:rPr>
              <w:t>1.</w:t>
            </w:r>
          </w:p>
        </w:tc>
        <w:tc>
          <w:tcPr>
            <w:tcW w:w="3231" w:type="dxa"/>
          </w:tcPr>
          <w:p>
            <w:pPr>
              <w:pStyle w:val="TableParagraph"/>
              <w:rPr>
                <w:i/>
                <w:sz w:val="26"/>
              </w:rPr>
            </w:pPr>
          </w:p>
          <w:p>
            <w:pPr>
              <w:pStyle w:val="TableParagraph"/>
              <w:ind w:left="88" w:right="112"/>
              <w:jc w:val="center"/>
              <w:rPr>
                <w:sz w:val="26"/>
              </w:rPr>
            </w:pPr>
            <w:r>
              <w:rPr>
                <w:sz w:val="26"/>
              </w:rPr>
              <w:t>Từ 19/6/2023 đến 21/6/2023</w:t>
            </w:r>
          </w:p>
        </w:tc>
        <w:tc>
          <w:tcPr>
            <w:tcW w:w="3118" w:type="dxa"/>
          </w:tcPr>
          <w:p>
            <w:pPr>
              <w:pStyle w:val="TableParagraph"/>
              <w:numPr>
                <w:ilvl w:val="0"/>
                <w:numId w:val="3"/>
              </w:numPr>
              <w:tabs>
                <w:tab w:pos="259" w:val="left" w:leader="none"/>
              </w:tabs>
              <w:spacing w:line="298" w:lineRule="exact" w:before="0" w:after="0"/>
              <w:ind w:left="258" w:right="0" w:hanging="152"/>
              <w:jc w:val="left"/>
              <w:rPr>
                <w:sz w:val="26"/>
              </w:rPr>
            </w:pPr>
            <w:r>
              <w:rPr>
                <w:sz w:val="26"/>
              </w:rPr>
              <w:t>THCS Nguyễn Lộ</w:t>
            </w:r>
            <w:r>
              <w:rPr>
                <w:spacing w:val="-5"/>
                <w:sz w:val="26"/>
              </w:rPr>
              <w:t> </w:t>
            </w:r>
            <w:r>
              <w:rPr>
                <w:sz w:val="26"/>
              </w:rPr>
              <w:t>Trạch;</w:t>
            </w:r>
          </w:p>
          <w:p>
            <w:pPr>
              <w:pStyle w:val="TableParagraph"/>
              <w:numPr>
                <w:ilvl w:val="0"/>
                <w:numId w:val="3"/>
              </w:numPr>
              <w:tabs>
                <w:tab w:pos="259" w:val="left" w:leader="none"/>
              </w:tabs>
              <w:spacing w:line="240" w:lineRule="auto" w:before="1" w:after="0"/>
              <w:ind w:left="258" w:right="0" w:hanging="152"/>
              <w:jc w:val="left"/>
              <w:rPr>
                <w:sz w:val="26"/>
              </w:rPr>
            </w:pPr>
            <w:r>
              <w:rPr>
                <w:sz w:val="26"/>
              </w:rPr>
              <w:t>TH&amp;THCS Điền</w:t>
            </w:r>
            <w:r>
              <w:rPr>
                <w:spacing w:val="-2"/>
                <w:sz w:val="26"/>
              </w:rPr>
              <w:t> </w:t>
            </w:r>
            <w:r>
              <w:rPr>
                <w:sz w:val="26"/>
              </w:rPr>
              <w:t>Hòa;</w:t>
            </w:r>
          </w:p>
          <w:p>
            <w:pPr>
              <w:pStyle w:val="TableParagraph"/>
              <w:numPr>
                <w:ilvl w:val="0"/>
                <w:numId w:val="3"/>
              </w:numPr>
              <w:tabs>
                <w:tab w:pos="259" w:val="left" w:leader="none"/>
              </w:tabs>
              <w:spacing w:line="278" w:lineRule="exact" w:before="1" w:after="0"/>
              <w:ind w:left="258" w:right="0" w:hanging="152"/>
              <w:jc w:val="left"/>
              <w:rPr>
                <w:sz w:val="26"/>
              </w:rPr>
            </w:pPr>
            <w:r>
              <w:rPr>
                <w:sz w:val="26"/>
              </w:rPr>
              <w:t>THCS Điền</w:t>
            </w:r>
            <w:r>
              <w:rPr>
                <w:spacing w:val="-3"/>
                <w:sz w:val="26"/>
              </w:rPr>
              <w:t> </w:t>
            </w:r>
            <w:r>
              <w:rPr>
                <w:sz w:val="26"/>
              </w:rPr>
              <w:t>Lộc</w:t>
            </w:r>
          </w:p>
        </w:tc>
        <w:tc>
          <w:tcPr>
            <w:tcW w:w="2695" w:type="dxa"/>
          </w:tcPr>
          <w:p>
            <w:pPr>
              <w:pStyle w:val="TableParagraph"/>
              <w:spacing w:before="150"/>
              <w:ind w:left="107" w:right="561"/>
              <w:rPr>
                <w:sz w:val="26"/>
              </w:rPr>
            </w:pPr>
            <w:r>
              <w:rPr>
                <w:sz w:val="26"/>
              </w:rPr>
              <w:t>Thầy Hồ Hữu Túy; Cô Văn Thị Gắng</w:t>
            </w:r>
          </w:p>
        </w:tc>
        <w:tc>
          <w:tcPr>
            <w:tcW w:w="2025" w:type="dxa"/>
          </w:tcPr>
          <w:p>
            <w:pPr>
              <w:pStyle w:val="TableParagraph"/>
              <w:spacing w:before="150"/>
              <w:ind w:left="161" w:firstLine="364"/>
              <w:rPr>
                <w:sz w:val="26"/>
              </w:rPr>
            </w:pPr>
            <w:r>
              <w:rPr>
                <w:sz w:val="26"/>
              </w:rPr>
              <w:t>Bàn số 1, Phòng Hội đồng</w:t>
            </w:r>
          </w:p>
        </w:tc>
        <w:tc>
          <w:tcPr>
            <w:tcW w:w="3864" w:type="dxa"/>
          </w:tcPr>
          <w:p>
            <w:pPr>
              <w:pStyle w:val="TableParagraph"/>
              <w:spacing w:before="150"/>
              <w:ind w:left="1518" w:right="301" w:hanging="1184"/>
              <w:rPr>
                <w:sz w:val="26"/>
              </w:rPr>
            </w:pPr>
            <w:r>
              <w:rPr>
                <w:sz w:val="26"/>
              </w:rPr>
              <w:t>Thầy Nguyễn Văn Phúc – Chủ tịch HĐ</w:t>
            </w:r>
          </w:p>
        </w:tc>
      </w:tr>
      <w:tr>
        <w:trPr>
          <w:trHeight w:val="1195" w:hRule="atLeast"/>
        </w:trPr>
        <w:tc>
          <w:tcPr>
            <w:tcW w:w="564" w:type="dxa"/>
          </w:tcPr>
          <w:p>
            <w:pPr>
              <w:pStyle w:val="TableParagraph"/>
              <w:rPr>
                <w:i/>
                <w:sz w:val="39"/>
              </w:rPr>
            </w:pPr>
          </w:p>
          <w:p>
            <w:pPr>
              <w:pStyle w:val="TableParagraph"/>
              <w:ind w:left="107"/>
              <w:rPr>
                <w:sz w:val="26"/>
              </w:rPr>
            </w:pPr>
            <w:r>
              <w:rPr>
                <w:sz w:val="26"/>
              </w:rPr>
              <w:t>2.</w:t>
            </w:r>
          </w:p>
        </w:tc>
        <w:tc>
          <w:tcPr>
            <w:tcW w:w="3231" w:type="dxa"/>
          </w:tcPr>
          <w:p>
            <w:pPr>
              <w:pStyle w:val="TableParagraph"/>
              <w:rPr>
                <w:i/>
                <w:sz w:val="39"/>
              </w:rPr>
            </w:pPr>
          </w:p>
          <w:p>
            <w:pPr>
              <w:pStyle w:val="TableParagraph"/>
              <w:ind w:left="88" w:right="112"/>
              <w:jc w:val="center"/>
              <w:rPr>
                <w:sz w:val="26"/>
              </w:rPr>
            </w:pPr>
            <w:r>
              <w:rPr>
                <w:sz w:val="26"/>
              </w:rPr>
              <w:t>Từ 19/6/2023 đến 21/6/2023</w:t>
            </w:r>
          </w:p>
        </w:tc>
        <w:tc>
          <w:tcPr>
            <w:tcW w:w="3118" w:type="dxa"/>
          </w:tcPr>
          <w:p>
            <w:pPr>
              <w:pStyle w:val="TableParagraph"/>
              <w:numPr>
                <w:ilvl w:val="0"/>
                <w:numId w:val="4"/>
              </w:numPr>
              <w:tabs>
                <w:tab w:pos="259" w:val="left" w:leader="none"/>
              </w:tabs>
              <w:spacing w:line="240" w:lineRule="auto" w:before="0" w:after="0"/>
              <w:ind w:left="258" w:right="0" w:hanging="152"/>
              <w:jc w:val="left"/>
              <w:rPr>
                <w:sz w:val="26"/>
              </w:rPr>
            </w:pPr>
            <w:r>
              <w:rPr>
                <w:sz w:val="26"/>
              </w:rPr>
              <w:t>THCS Điền</w:t>
            </w:r>
            <w:r>
              <w:rPr>
                <w:spacing w:val="-3"/>
                <w:sz w:val="26"/>
              </w:rPr>
              <w:t> </w:t>
            </w:r>
            <w:r>
              <w:rPr>
                <w:sz w:val="26"/>
              </w:rPr>
              <w:t>Hải;</w:t>
            </w:r>
          </w:p>
          <w:p>
            <w:pPr>
              <w:pStyle w:val="TableParagraph"/>
              <w:numPr>
                <w:ilvl w:val="0"/>
                <w:numId w:val="4"/>
              </w:numPr>
              <w:tabs>
                <w:tab w:pos="259" w:val="left" w:leader="none"/>
              </w:tabs>
              <w:spacing w:line="240" w:lineRule="auto" w:before="1" w:after="0"/>
              <w:ind w:left="258" w:right="0" w:hanging="152"/>
              <w:jc w:val="left"/>
              <w:rPr>
                <w:sz w:val="26"/>
              </w:rPr>
            </w:pPr>
            <w:r>
              <w:rPr>
                <w:sz w:val="26"/>
              </w:rPr>
              <w:t>THCS Phong</w:t>
            </w:r>
            <w:r>
              <w:rPr>
                <w:spacing w:val="-3"/>
                <w:sz w:val="26"/>
              </w:rPr>
              <w:t> </w:t>
            </w:r>
            <w:r>
              <w:rPr>
                <w:sz w:val="26"/>
              </w:rPr>
              <w:t>Hải;</w:t>
            </w:r>
          </w:p>
          <w:p>
            <w:pPr>
              <w:pStyle w:val="TableParagraph"/>
              <w:numPr>
                <w:ilvl w:val="0"/>
                <w:numId w:val="4"/>
              </w:numPr>
              <w:tabs>
                <w:tab w:pos="259" w:val="left" w:leader="none"/>
              </w:tabs>
              <w:spacing w:line="298" w:lineRule="exact" w:before="1" w:after="0"/>
              <w:ind w:left="258" w:right="0" w:hanging="152"/>
              <w:jc w:val="left"/>
              <w:rPr>
                <w:sz w:val="26"/>
              </w:rPr>
            </w:pPr>
            <w:r>
              <w:rPr>
                <w:sz w:val="26"/>
              </w:rPr>
              <w:t>THCS Lê</w:t>
            </w:r>
            <w:r>
              <w:rPr>
                <w:spacing w:val="-1"/>
                <w:sz w:val="26"/>
              </w:rPr>
              <w:t> </w:t>
            </w:r>
            <w:r>
              <w:rPr>
                <w:sz w:val="26"/>
              </w:rPr>
              <w:t>Xuân;</w:t>
            </w:r>
          </w:p>
          <w:p>
            <w:pPr>
              <w:pStyle w:val="TableParagraph"/>
              <w:spacing w:line="277" w:lineRule="exact"/>
              <w:ind w:left="107"/>
              <w:rPr>
                <w:sz w:val="26"/>
              </w:rPr>
            </w:pPr>
            <w:r>
              <w:rPr>
                <w:sz w:val="26"/>
              </w:rPr>
              <w:t>-THCS Phong Mỹ</w:t>
            </w:r>
          </w:p>
        </w:tc>
        <w:tc>
          <w:tcPr>
            <w:tcW w:w="2695" w:type="dxa"/>
          </w:tcPr>
          <w:p>
            <w:pPr>
              <w:pStyle w:val="TableParagraph"/>
              <w:spacing w:before="1"/>
              <w:rPr>
                <w:i/>
                <w:sz w:val="26"/>
              </w:rPr>
            </w:pPr>
          </w:p>
          <w:p>
            <w:pPr>
              <w:pStyle w:val="TableParagraph"/>
              <w:ind w:left="107"/>
              <w:rPr>
                <w:sz w:val="26"/>
              </w:rPr>
            </w:pPr>
            <w:r>
              <w:rPr>
                <w:sz w:val="26"/>
              </w:rPr>
              <w:t>Thầy Trần Văn Trà;</w:t>
            </w:r>
          </w:p>
          <w:p>
            <w:pPr>
              <w:pStyle w:val="TableParagraph"/>
              <w:spacing w:before="1"/>
              <w:ind w:left="107"/>
              <w:rPr>
                <w:sz w:val="26"/>
              </w:rPr>
            </w:pPr>
            <w:r>
              <w:rPr>
                <w:sz w:val="26"/>
              </w:rPr>
              <w:t>Thầy Trương Như Hòa</w:t>
            </w:r>
          </w:p>
        </w:tc>
        <w:tc>
          <w:tcPr>
            <w:tcW w:w="2025" w:type="dxa"/>
          </w:tcPr>
          <w:p>
            <w:pPr>
              <w:pStyle w:val="TableParagraph"/>
              <w:spacing w:before="1"/>
              <w:rPr>
                <w:i/>
                <w:sz w:val="26"/>
              </w:rPr>
            </w:pPr>
          </w:p>
          <w:p>
            <w:pPr>
              <w:pStyle w:val="TableParagraph"/>
              <w:ind w:left="161" w:firstLine="364"/>
              <w:rPr>
                <w:sz w:val="26"/>
              </w:rPr>
            </w:pPr>
            <w:r>
              <w:rPr>
                <w:sz w:val="26"/>
              </w:rPr>
              <w:t>Bàn số 2, Phòng Hội đồng</w:t>
            </w:r>
          </w:p>
        </w:tc>
        <w:tc>
          <w:tcPr>
            <w:tcW w:w="3864" w:type="dxa"/>
          </w:tcPr>
          <w:p>
            <w:pPr>
              <w:pStyle w:val="TableParagraph"/>
              <w:spacing w:before="1"/>
              <w:rPr>
                <w:i/>
                <w:sz w:val="26"/>
              </w:rPr>
            </w:pPr>
          </w:p>
          <w:p>
            <w:pPr>
              <w:pStyle w:val="TableParagraph"/>
              <w:ind w:left="1518" w:right="247" w:hanging="1239"/>
              <w:rPr>
                <w:sz w:val="26"/>
              </w:rPr>
            </w:pPr>
            <w:r>
              <w:rPr>
                <w:sz w:val="26"/>
              </w:rPr>
              <w:t>Thầy Nguyễn Xuân Tý – P.Chủ tịch HĐ</w:t>
            </w:r>
          </w:p>
        </w:tc>
      </w:tr>
      <w:tr>
        <w:trPr>
          <w:trHeight w:val="599" w:hRule="atLeast"/>
        </w:trPr>
        <w:tc>
          <w:tcPr>
            <w:tcW w:w="564" w:type="dxa"/>
          </w:tcPr>
          <w:p>
            <w:pPr>
              <w:pStyle w:val="TableParagraph"/>
              <w:spacing w:before="150"/>
              <w:ind w:left="107"/>
              <w:rPr>
                <w:sz w:val="26"/>
              </w:rPr>
            </w:pPr>
            <w:r>
              <w:rPr>
                <w:sz w:val="26"/>
              </w:rPr>
              <w:t>3.</w:t>
            </w:r>
          </w:p>
        </w:tc>
        <w:tc>
          <w:tcPr>
            <w:tcW w:w="3231" w:type="dxa"/>
          </w:tcPr>
          <w:p>
            <w:pPr>
              <w:pStyle w:val="TableParagraph"/>
              <w:spacing w:before="150"/>
              <w:ind w:left="87" w:right="112"/>
              <w:jc w:val="center"/>
              <w:rPr>
                <w:sz w:val="26"/>
              </w:rPr>
            </w:pPr>
            <w:r>
              <w:rPr>
                <w:sz w:val="26"/>
              </w:rPr>
              <w:t>Từ 22/6/2023 đến 25/6/2023</w:t>
            </w:r>
          </w:p>
        </w:tc>
        <w:tc>
          <w:tcPr>
            <w:tcW w:w="3118" w:type="dxa"/>
          </w:tcPr>
          <w:p>
            <w:pPr>
              <w:pStyle w:val="TableParagraph"/>
              <w:spacing w:line="298" w:lineRule="exact" w:before="2"/>
              <w:ind w:left="107"/>
              <w:rPr>
                <w:sz w:val="26"/>
              </w:rPr>
            </w:pPr>
            <w:r>
              <w:rPr>
                <w:sz w:val="26"/>
              </w:rPr>
              <w:t>Tiếp tục thu bổ sung những</w:t>
            </w:r>
          </w:p>
          <w:p>
            <w:pPr>
              <w:pStyle w:val="TableParagraph"/>
              <w:spacing w:line="279" w:lineRule="exact"/>
              <w:ind w:left="107"/>
              <w:rPr>
                <w:sz w:val="26"/>
              </w:rPr>
            </w:pPr>
            <w:r>
              <w:rPr>
                <w:sz w:val="26"/>
              </w:rPr>
              <w:t>trường hợp còn lại</w:t>
            </w:r>
          </w:p>
        </w:tc>
        <w:tc>
          <w:tcPr>
            <w:tcW w:w="2695" w:type="dxa"/>
          </w:tcPr>
          <w:p>
            <w:pPr>
              <w:pStyle w:val="TableParagraph"/>
              <w:spacing w:before="150"/>
              <w:ind w:left="107"/>
              <w:rPr>
                <w:sz w:val="26"/>
              </w:rPr>
            </w:pPr>
            <w:r>
              <w:rPr>
                <w:sz w:val="26"/>
              </w:rPr>
              <w:t>Cô Văn Thị Gắng</w:t>
            </w:r>
          </w:p>
        </w:tc>
        <w:tc>
          <w:tcPr>
            <w:tcW w:w="2025" w:type="dxa"/>
          </w:tcPr>
          <w:p>
            <w:pPr>
              <w:pStyle w:val="TableParagraph"/>
              <w:spacing w:before="150"/>
              <w:ind w:left="206" w:right="197"/>
              <w:jc w:val="center"/>
              <w:rPr>
                <w:sz w:val="26"/>
              </w:rPr>
            </w:pPr>
            <w:r>
              <w:rPr>
                <w:sz w:val="26"/>
              </w:rPr>
              <w:t>Phòng Văn thư</w:t>
            </w:r>
          </w:p>
        </w:tc>
        <w:tc>
          <w:tcPr>
            <w:tcW w:w="3864" w:type="dxa"/>
          </w:tcPr>
          <w:p>
            <w:pPr>
              <w:pStyle w:val="TableParagraph"/>
              <w:spacing w:line="298" w:lineRule="exact" w:before="2"/>
              <w:ind w:left="409" w:right="397"/>
              <w:jc w:val="center"/>
              <w:rPr>
                <w:sz w:val="26"/>
              </w:rPr>
            </w:pPr>
            <w:r>
              <w:rPr>
                <w:sz w:val="26"/>
              </w:rPr>
              <w:t>Thầy Nguyễn Đăng Lượng –</w:t>
            </w:r>
          </w:p>
          <w:p>
            <w:pPr>
              <w:pStyle w:val="TableParagraph"/>
              <w:spacing w:line="279" w:lineRule="exact"/>
              <w:ind w:left="405" w:right="397"/>
              <w:jc w:val="center"/>
              <w:rPr>
                <w:sz w:val="26"/>
              </w:rPr>
            </w:pPr>
            <w:r>
              <w:rPr>
                <w:sz w:val="26"/>
              </w:rPr>
              <w:t>P.Chủ tịch HĐ</w:t>
            </w:r>
          </w:p>
        </w:tc>
      </w:tr>
    </w:tbl>
    <w:p>
      <w:pPr>
        <w:pStyle w:val="BodyText"/>
        <w:spacing w:before="10"/>
        <w:jc w:val="left"/>
        <w:rPr>
          <w:i/>
        </w:rPr>
      </w:pPr>
    </w:p>
    <w:p>
      <w:pPr>
        <w:spacing w:before="0"/>
        <w:ind w:left="227" w:right="0" w:firstLine="0"/>
        <w:jc w:val="left"/>
        <w:rPr>
          <w:sz w:val="27"/>
        </w:rPr>
      </w:pPr>
      <w:r>
        <w:rPr>
          <w:b/>
          <w:i/>
          <w:sz w:val="27"/>
        </w:rPr>
        <w:t>* Ghi chú: </w:t>
      </w:r>
      <w:r>
        <w:rPr>
          <w:sz w:val="27"/>
        </w:rPr>
        <w:t>Buổi sáng từ 8h00 đến 11h00; buổi chiều từ 14h00 đến 17h00./.</w:t>
      </w:r>
    </w:p>
    <w:sectPr>
      <w:pgSz w:w="16850" w:h="11910" w:orient="landscape"/>
      <w:pgMar w:top="920" w:bottom="280" w:left="4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4" w:hanging="152"/>
      </w:pPr>
      <w:rPr>
        <w:rFonts w:hint="default"/>
        <w:lang w:val="vi" w:eastAsia="en-US" w:bidi="ar-SA"/>
      </w:rPr>
    </w:lvl>
    <w:lvl w:ilvl="2">
      <w:start w:val="0"/>
      <w:numFmt w:val="bullet"/>
      <w:lvlText w:val="•"/>
      <w:lvlJc w:val="left"/>
      <w:pPr>
        <w:ind w:left="829" w:hanging="152"/>
      </w:pPr>
      <w:rPr>
        <w:rFonts w:hint="default"/>
        <w:lang w:val="vi" w:eastAsia="en-US" w:bidi="ar-SA"/>
      </w:rPr>
    </w:lvl>
    <w:lvl w:ilvl="3">
      <w:start w:val="0"/>
      <w:numFmt w:val="bullet"/>
      <w:lvlText w:val="•"/>
      <w:lvlJc w:val="left"/>
      <w:pPr>
        <w:ind w:left="1114" w:hanging="152"/>
      </w:pPr>
      <w:rPr>
        <w:rFonts w:hint="default"/>
        <w:lang w:val="vi" w:eastAsia="en-US" w:bidi="ar-SA"/>
      </w:rPr>
    </w:lvl>
    <w:lvl w:ilvl="4">
      <w:start w:val="0"/>
      <w:numFmt w:val="bullet"/>
      <w:lvlText w:val="•"/>
      <w:lvlJc w:val="left"/>
      <w:pPr>
        <w:ind w:left="1399" w:hanging="152"/>
      </w:pPr>
      <w:rPr>
        <w:rFonts w:hint="default"/>
        <w:lang w:val="vi" w:eastAsia="en-US" w:bidi="ar-SA"/>
      </w:rPr>
    </w:lvl>
    <w:lvl w:ilvl="5">
      <w:start w:val="0"/>
      <w:numFmt w:val="bullet"/>
      <w:lvlText w:val="•"/>
      <w:lvlJc w:val="left"/>
      <w:pPr>
        <w:ind w:left="1684" w:hanging="152"/>
      </w:pPr>
      <w:rPr>
        <w:rFonts w:hint="default"/>
        <w:lang w:val="vi" w:eastAsia="en-US" w:bidi="ar-SA"/>
      </w:rPr>
    </w:lvl>
    <w:lvl w:ilvl="6">
      <w:start w:val="0"/>
      <w:numFmt w:val="bullet"/>
      <w:lvlText w:val="•"/>
      <w:lvlJc w:val="left"/>
      <w:pPr>
        <w:ind w:left="1968" w:hanging="152"/>
      </w:pPr>
      <w:rPr>
        <w:rFonts w:hint="default"/>
        <w:lang w:val="vi" w:eastAsia="en-US" w:bidi="ar-SA"/>
      </w:rPr>
    </w:lvl>
    <w:lvl w:ilvl="7">
      <w:start w:val="0"/>
      <w:numFmt w:val="bullet"/>
      <w:lvlText w:val="•"/>
      <w:lvlJc w:val="left"/>
      <w:pPr>
        <w:ind w:left="2253" w:hanging="152"/>
      </w:pPr>
      <w:rPr>
        <w:rFonts w:hint="default"/>
        <w:lang w:val="vi" w:eastAsia="en-US" w:bidi="ar-SA"/>
      </w:rPr>
    </w:lvl>
    <w:lvl w:ilvl="8">
      <w:start w:val="0"/>
      <w:numFmt w:val="bullet"/>
      <w:lvlText w:val="•"/>
      <w:lvlJc w:val="left"/>
      <w:pPr>
        <w:ind w:left="2538" w:hanging="152"/>
      </w:pPr>
      <w:rPr>
        <w:rFonts w:hint="default"/>
        <w:lang w:val="vi" w:eastAsia="en-US" w:bidi="ar-SA"/>
      </w:rPr>
    </w:lvl>
  </w:abstractNum>
  <w:abstractNum w:abstractNumId="2">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4" w:hanging="152"/>
      </w:pPr>
      <w:rPr>
        <w:rFonts w:hint="default"/>
        <w:lang w:val="vi" w:eastAsia="en-US" w:bidi="ar-SA"/>
      </w:rPr>
    </w:lvl>
    <w:lvl w:ilvl="2">
      <w:start w:val="0"/>
      <w:numFmt w:val="bullet"/>
      <w:lvlText w:val="•"/>
      <w:lvlJc w:val="left"/>
      <w:pPr>
        <w:ind w:left="829" w:hanging="152"/>
      </w:pPr>
      <w:rPr>
        <w:rFonts w:hint="default"/>
        <w:lang w:val="vi" w:eastAsia="en-US" w:bidi="ar-SA"/>
      </w:rPr>
    </w:lvl>
    <w:lvl w:ilvl="3">
      <w:start w:val="0"/>
      <w:numFmt w:val="bullet"/>
      <w:lvlText w:val="•"/>
      <w:lvlJc w:val="left"/>
      <w:pPr>
        <w:ind w:left="1114" w:hanging="152"/>
      </w:pPr>
      <w:rPr>
        <w:rFonts w:hint="default"/>
        <w:lang w:val="vi" w:eastAsia="en-US" w:bidi="ar-SA"/>
      </w:rPr>
    </w:lvl>
    <w:lvl w:ilvl="4">
      <w:start w:val="0"/>
      <w:numFmt w:val="bullet"/>
      <w:lvlText w:val="•"/>
      <w:lvlJc w:val="left"/>
      <w:pPr>
        <w:ind w:left="1399" w:hanging="152"/>
      </w:pPr>
      <w:rPr>
        <w:rFonts w:hint="default"/>
        <w:lang w:val="vi" w:eastAsia="en-US" w:bidi="ar-SA"/>
      </w:rPr>
    </w:lvl>
    <w:lvl w:ilvl="5">
      <w:start w:val="0"/>
      <w:numFmt w:val="bullet"/>
      <w:lvlText w:val="•"/>
      <w:lvlJc w:val="left"/>
      <w:pPr>
        <w:ind w:left="1684" w:hanging="152"/>
      </w:pPr>
      <w:rPr>
        <w:rFonts w:hint="default"/>
        <w:lang w:val="vi" w:eastAsia="en-US" w:bidi="ar-SA"/>
      </w:rPr>
    </w:lvl>
    <w:lvl w:ilvl="6">
      <w:start w:val="0"/>
      <w:numFmt w:val="bullet"/>
      <w:lvlText w:val="•"/>
      <w:lvlJc w:val="left"/>
      <w:pPr>
        <w:ind w:left="1968" w:hanging="152"/>
      </w:pPr>
      <w:rPr>
        <w:rFonts w:hint="default"/>
        <w:lang w:val="vi" w:eastAsia="en-US" w:bidi="ar-SA"/>
      </w:rPr>
    </w:lvl>
    <w:lvl w:ilvl="7">
      <w:start w:val="0"/>
      <w:numFmt w:val="bullet"/>
      <w:lvlText w:val="•"/>
      <w:lvlJc w:val="left"/>
      <w:pPr>
        <w:ind w:left="2253" w:hanging="152"/>
      </w:pPr>
      <w:rPr>
        <w:rFonts w:hint="default"/>
        <w:lang w:val="vi" w:eastAsia="en-US" w:bidi="ar-SA"/>
      </w:rPr>
    </w:lvl>
    <w:lvl w:ilvl="8">
      <w:start w:val="0"/>
      <w:numFmt w:val="bullet"/>
      <w:lvlText w:val="•"/>
      <w:lvlJc w:val="left"/>
      <w:pPr>
        <w:ind w:left="2538" w:hanging="152"/>
      </w:pPr>
      <w:rPr>
        <w:rFonts w:hint="default"/>
        <w:lang w:val="vi" w:eastAsia="en-US" w:bidi="ar-SA"/>
      </w:rPr>
    </w:lvl>
  </w:abstractNum>
  <w:abstractNum w:abstractNumId="1">
    <w:multiLevelType w:val="hybridMultilevel"/>
    <w:lvl w:ilvl="0">
      <w:start w:val="0"/>
      <w:numFmt w:val="bullet"/>
      <w:lvlText w:val="-"/>
      <w:lvlJc w:val="left"/>
      <w:pPr>
        <w:ind w:left="33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808" w:hanging="140"/>
      </w:pPr>
      <w:rPr>
        <w:rFonts w:hint="default"/>
        <w:lang w:val="vi" w:eastAsia="en-US" w:bidi="ar-SA"/>
      </w:rPr>
    </w:lvl>
    <w:lvl w:ilvl="2">
      <w:start w:val="0"/>
      <w:numFmt w:val="bullet"/>
      <w:lvlText w:val="•"/>
      <w:lvlJc w:val="left"/>
      <w:pPr>
        <w:ind w:left="1277" w:hanging="140"/>
      </w:pPr>
      <w:rPr>
        <w:rFonts w:hint="default"/>
        <w:lang w:val="vi" w:eastAsia="en-US" w:bidi="ar-SA"/>
      </w:rPr>
    </w:lvl>
    <w:lvl w:ilvl="3">
      <w:start w:val="0"/>
      <w:numFmt w:val="bullet"/>
      <w:lvlText w:val="•"/>
      <w:lvlJc w:val="left"/>
      <w:pPr>
        <w:ind w:left="1746" w:hanging="140"/>
      </w:pPr>
      <w:rPr>
        <w:rFonts w:hint="default"/>
        <w:lang w:val="vi" w:eastAsia="en-US" w:bidi="ar-SA"/>
      </w:rPr>
    </w:lvl>
    <w:lvl w:ilvl="4">
      <w:start w:val="0"/>
      <w:numFmt w:val="bullet"/>
      <w:lvlText w:val="•"/>
      <w:lvlJc w:val="left"/>
      <w:pPr>
        <w:ind w:left="2214" w:hanging="140"/>
      </w:pPr>
      <w:rPr>
        <w:rFonts w:hint="default"/>
        <w:lang w:val="vi" w:eastAsia="en-US" w:bidi="ar-SA"/>
      </w:rPr>
    </w:lvl>
    <w:lvl w:ilvl="5">
      <w:start w:val="0"/>
      <w:numFmt w:val="bullet"/>
      <w:lvlText w:val="•"/>
      <w:lvlJc w:val="left"/>
      <w:pPr>
        <w:ind w:left="2683" w:hanging="140"/>
      </w:pPr>
      <w:rPr>
        <w:rFonts w:hint="default"/>
        <w:lang w:val="vi" w:eastAsia="en-US" w:bidi="ar-SA"/>
      </w:rPr>
    </w:lvl>
    <w:lvl w:ilvl="6">
      <w:start w:val="0"/>
      <w:numFmt w:val="bullet"/>
      <w:lvlText w:val="•"/>
      <w:lvlJc w:val="left"/>
      <w:pPr>
        <w:ind w:left="3152" w:hanging="140"/>
      </w:pPr>
      <w:rPr>
        <w:rFonts w:hint="default"/>
        <w:lang w:val="vi" w:eastAsia="en-US" w:bidi="ar-SA"/>
      </w:rPr>
    </w:lvl>
    <w:lvl w:ilvl="7">
      <w:start w:val="0"/>
      <w:numFmt w:val="bullet"/>
      <w:lvlText w:val="•"/>
      <w:lvlJc w:val="left"/>
      <w:pPr>
        <w:ind w:left="3620" w:hanging="140"/>
      </w:pPr>
      <w:rPr>
        <w:rFonts w:hint="default"/>
        <w:lang w:val="vi" w:eastAsia="en-US" w:bidi="ar-SA"/>
      </w:rPr>
    </w:lvl>
    <w:lvl w:ilvl="8">
      <w:start w:val="0"/>
      <w:numFmt w:val="bullet"/>
      <w:lvlText w:val="•"/>
      <w:lvlJc w:val="left"/>
      <w:pPr>
        <w:ind w:left="4089" w:hanging="140"/>
      </w:pPr>
      <w:rPr>
        <w:rFonts w:hint="default"/>
        <w:lang w:val="vi" w:eastAsia="en-US" w:bidi="ar-SA"/>
      </w:rPr>
    </w:lvl>
  </w:abstractNum>
  <w:abstractNum w:abstractNumId="0">
    <w:multiLevelType w:val="hybridMultilevel"/>
    <w:lvl w:ilvl="0">
      <w:start w:val="0"/>
      <w:numFmt w:val="bullet"/>
      <w:lvlText w:val="-"/>
      <w:lvlJc w:val="left"/>
      <w:pPr>
        <w:ind w:left="442"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1400" w:hanging="154"/>
      </w:pPr>
      <w:rPr>
        <w:rFonts w:hint="default"/>
        <w:lang w:val="vi" w:eastAsia="en-US" w:bidi="ar-SA"/>
      </w:rPr>
    </w:lvl>
    <w:lvl w:ilvl="2">
      <w:start w:val="0"/>
      <w:numFmt w:val="bullet"/>
      <w:lvlText w:val="•"/>
      <w:lvlJc w:val="left"/>
      <w:pPr>
        <w:ind w:left="2361" w:hanging="154"/>
      </w:pPr>
      <w:rPr>
        <w:rFonts w:hint="default"/>
        <w:lang w:val="vi" w:eastAsia="en-US" w:bidi="ar-SA"/>
      </w:rPr>
    </w:lvl>
    <w:lvl w:ilvl="3">
      <w:start w:val="0"/>
      <w:numFmt w:val="bullet"/>
      <w:lvlText w:val="•"/>
      <w:lvlJc w:val="left"/>
      <w:pPr>
        <w:ind w:left="3321" w:hanging="154"/>
      </w:pPr>
      <w:rPr>
        <w:rFonts w:hint="default"/>
        <w:lang w:val="vi" w:eastAsia="en-US" w:bidi="ar-SA"/>
      </w:rPr>
    </w:lvl>
    <w:lvl w:ilvl="4">
      <w:start w:val="0"/>
      <w:numFmt w:val="bullet"/>
      <w:lvlText w:val="•"/>
      <w:lvlJc w:val="left"/>
      <w:pPr>
        <w:ind w:left="4282" w:hanging="154"/>
      </w:pPr>
      <w:rPr>
        <w:rFonts w:hint="default"/>
        <w:lang w:val="vi" w:eastAsia="en-US" w:bidi="ar-SA"/>
      </w:rPr>
    </w:lvl>
    <w:lvl w:ilvl="5">
      <w:start w:val="0"/>
      <w:numFmt w:val="bullet"/>
      <w:lvlText w:val="•"/>
      <w:lvlJc w:val="left"/>
      <w:pPr>
        <w:ind w:left="5243" w:hanging="154"/>
      </w:pPr>
      <w:rPr>
        <w:rFonts w:hint="default"/>
        <w:lang w:val="vi" w:eastAsia="en-US" w:bidi="ar-SA"/>
      </w:rPr>
    </w:lvl>
    <w:lvl w:ilvl="6">
      <w:start w:val="0"/>
      <w:numFmt w:val="bullet"/>
      <w:lvlText w:val="•"/>
      <w:lvlJc w:val="left"/>
      <w:pPr>
        <w:ind w:left="6203" w:hanging="154"/>
      </w:pPr>
      <w:rPr>
        <w:rFonts w:hint="default"/>
        <w:lang w:val="vi" w:eastAsia="en-US" w:bidi="ar-SA"/>
      </w:rPr>
    </w:lvl>
    <w:lvl w:ilvl="7">
      <w:start w:val="0"/>
      <w:numFmt w:val="bullet"/>
      <w:lvlText w:val="•"/>
      <w:lvlJc w:val="left"/>
      <w:pPr>
        <w:ind w:left="7164" w:hanging="154"/>
      </w:pPr>
      <w:rPr>
        <w:rFonts w:hint="default"/>
        <w:lang w:val="vi" w:eastAsia="en-US" w:bidi="ar-SA"/>
      </w:rPr>
    </w:lvl>
    <w:lvl w:ilvl="8">
      <w:start w:val="0"/>
      <w:numFmt w:val="bullet"/>
      <w:lvlText w:val="•"/>
      <w:lvlJc w:val="left"/>
      <w:pPr>
        <w:ind w:left="8125"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33"/>
      <w:ind w:left="1150"/>
      <w:jc w:val="center"/>
      <w:outlineLvl w:val="1"/>
    </w:pPr>
    <w:rPr>
      <w:rFonts w:ascii="Times New Roman" w:hAnsi="Times New Roman" w:eastAsia="Times New Roman" w:cs="Times New Roman"/>
      <w:b/>
      <w:bCs/>
      <w:sz w:val="27"/>
      <w:szCs w:val="27"/>
      <w:lang w:val="vi" w:eastAsia="en-US" w:bidi="ar-SA"/>
    </w:rPr>
  </w:style>
  <w:style w:styleId="ListParagraph" w:type="paragraph">
    <w:name w:val="List Paragraph"/>
    <w:basedOn w:val="Normal"/>
    <w:uiPriority w:val="1"/>
    <w:qFormat/>
    <w:pPr>
      <w:ind w:left="4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UBND TỈNH THỪA THIÊN HUẾ</dc:title>
  <dcterms:created xsi:type="dcterms:W3CDTF">2023-06-17T15:00:18Z</dcterms:created>
  <dcterms:modified xsi:type="dcterms:W3CDTF">2023-06-17T15:00:18Z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2023-06-17T00:00:00Z</vt:filetime>
  </property>
  <property fmtid="{D5CDD505-2E9C-101B-9397-08002B2CF9AE}" pid="3" name="Creator">
    <vt:lpwstr>Microsoft® Word 2019</vt:lpwstr>
  </property>
  <property fmtid="{D5CDD505-2E9C-101B-9397-08002B2CF9AE}" pid="4" name="LastSaved">
    <vt:filetime>2023-06-17T00:00:00Z</vt:filetime>
  </property>
</Properties>
</file>