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595.200pt;height:841.80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p>
      <w:pPr>
        <w:sectPr>
          <w:pgSz w:w="11901" w:h="16833"/>
          <w:pgMar w:header="0" w:footer="0" w:top="0" w:bottom="0" w:left="0" w:right="0"/>
        </w:sectPr>
      </w:pPr>
    </w:p>
    <w:pict>
      <v:shape style="position:absolute;margin-left:0.0pt;margin-top:0.0pt;width:595.200pt;height:841.8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1901" w:h="16833"/>
          <w:pgMar w:header="0" w:footer="0" w:top="0" w:bottom="0" w:left="0" w:right="0"/>
        </w:sectPr>
      </w:pPr>
    </w:p>
    <w:pict>
      <v:shape style="position:absolute;margin-left:0.0pt;margin-top:0.0pt;width:595.200pt;height:841.8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sectPr>
      <w:pgSz w:w="11901" w:h="16833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