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160"/>
        <w:gridCol w:w="5727"/>
      </w:tblGrid>
      <w:tr w:rsidR="005F1155" w:rsidRPr="00D06F2F" w14:paraId="7DF2E06A" w14:textId="77777777" w:rsidTr="00AA15BC">
        <w:trPr>
          <w:trHeight w:val="1985"/>
          <w:jc w:val="center"/>
        </w:trPr>
        <w:tc>
          <w:tcPr>
            <w:tcW w:w="4160" w:type="dxa"/>
          </w:tcPr>
          <w:p w14:paraId="72AC23ED" w14:textId="77777777" w:rsidR="005F1155" w:rsidRPr="00D06F2F" w:rsidRDefault="005F1155" w:rsidP="004C203D">
            <w:pPr>
              <w:pStyle w:val="Heading1"/>
              <w:tabs>
                <w:tab w:val="left" w:pos="347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 w:rsidRPr="00D06F2F">
              <w:rPr>
                <w:rFonts w:ascii="Times New Roman" w:hAnsi="Times New Roman"/>
                <w:sz w:val="24"/>
              </w:rPr>
              <w:t xml:space="preserve">UBND TỈNH </w:t>
            </w:r>
            <w:r w:rsidRPr="00D06F2F">
              <w:rPr>
                <w:rFonts w:ascii="Times New Roman" w:hAnsi="Times New Roman"/>
                <w:bCs/>
                <w:sz w:val="24"/>
              </w:rPr>
              <w:t>THỪA THIÊN HUẾ</w:t>
            </w:r>
          </w:p>
          <w:p w14:paraId="50EB232C" w14:textId="77777777" w:rsidR="005F1155" w:rsidRPr="00D06F2F" w:rsidRDefault="005F1155" w:rsidP="004C203D">
            <w:pPr>
              <w:ind w:left="-57" w:right="-57"/>
              <w:jc w:val="center"/>
              <w:rPr>
                <w:b/>
              </w:rPr>
            </w:pPr>
            <w:r w:rsidRPr="00D06F2F">
              <w:rPr>
                <w:b/>
              </w:rPr>
              <w:t>SỞ GIÁO DỤC VÀ ĐÀO TẠO</w:t>
            </w:r>
          </w:p>
          <w:p w14:paraId="67B1345C" w14:textId="212B15A3" w:rsidR="001F264E" w:rsidRPr="001F264E" w:rsidRDefault="00F13CE8" w:rsidP="001F264E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696D7C" wp14:editId="06DB2BC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34290</wp:posOffset>
                      </wp:positionV>
                      <wp:extent cx="1628140" cy="0"/>
                      <wp:effectExtent l="10160" t="9525" r="952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6C5FBF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2.7pt" to="163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"/>
                  </w:pict>
                </mc:Fallback>
              </mc:AlternateContent>
            </w:r>
            <w:r w:rsidR="001F264E">
              <w:rPr>
                <w:bCs/>
                <w:sz w:val="26"/>
                <w:szCs w:val="26"/>
              </w:rPr>
              <w:t xml:space="preserve">    </w:t>
            </w:r>
          </w:p>
          <w:p w14:paraId="1432A469" w14:textId="6060663C" w:rsidR="00B41FE0" w:rsidRDefault="00E939C0" w:rsidP="007B0902">
            <w:pPr>
              <w:ind w:right="-57"/>
              <w:jc w:val="center"/>
              <w:rPr>
                <w:bCs/>
                <w:szCs w:val="26"/>
              </w:rPr>
            </w:pPr>
            <w:r w:rsidRPr="00E23C1E">
              <w:rPr>
                <w:bCs/>
                <w:szCs w:val="26"/>
              </w:rPr>
              <w:t>Số</w:t>
            </w:r>
            <w:r w:rsidR="00480050">
              <w:rPr>
                <w:bCs/>
                <w:szCs w:val="26"/>
              </w:rPr>
              <w:t>:</w:t>
            </w:r>
            <w:r w:rsidR="003644D0">
              <w:rPr>
                <w:bCs/>
                <w:szCs w:val="26"/>
              </w:rPr>
              <w:t xml:space="preserve"> </w:t>
            </w:r>
            <w:r w:rsidR="00D830FD">
              <w:rPr>
                <w:bCs/>
                <w:szCs w:val="26"/>
                <w:lang w:val="vi-VN"/>
              </w:rPr>
              <w:t xml:space="preserve">   </w:t>
            </w:r>
            <w:bookmarkStart w:id="0" w:name="_GoBack"/>
            <w:bookmarkEnd w:id="0"/>
            <w:r w:rsidR="00D830FD">
              <w:rPr>
                <w:bCs/>
                <w:szCs w:val="26"/>
              </w:rPr>
              <w:t>1082</w:t>
            </w:r>
            <w:r w:rsidR="00D830FD">
              <w:rPr>
                <w:bCs/>
                <w:szCs w:val="26"/>
                <w:lang w:val="vi-VN"/>
              </w:rPr>
              <w:t xml:space="preserve"> </w:t>
            </w:r>
            <w:r w:rsidR="00C6214C">
              <w:rPr>
                <w:b/>
                <w:bCs/>
                <w:szCs w:val="26"/>
              </w:rPr>
              <w:t>/</w:t>
            </w:r>
            <w:r w:rsidR="005F1155" w:rsidRPr="00E23C1E">
              <w:rPr>
                <w:bCs/>
                <w:szCs w:val="26"/>
              </w:rPr>
              <w:t>SGDĐT</w:t>
            </w:r>
            <w:r w:rsidR="007B0902">
              <w:rPr>
                <w:bCs/>
                <w:szCs w:val="26"/>
              </w:rPr>
              <w:t>-</w:t>
            </w:r>
            <w:r w:rsidR="00B028E3">
              <w:rPr>
                <w:bCs/>
                <w:szCs w:val="26"/>
              </w:rPr>
              <w:t>GDPT</w:t>
            </w:r>
          </w:p>
          <w:p w14:paraId="75DA14B3" w14:textId="08370D36" w:rsidR="007B0902" w:rsidRPr="00E23C1E" w:rsidRDefault="007B0902" w:rsidP="00041782">
            <w:pPr>
              <w:spacing w:before="120"/>
              <w:ind w:right="-57"/>
              <w:jc w:val="center"/>
              <w:rPr>
                <w:bCs/>
                <w:sz w:val="28"/>
                <w:szCs w:val="28"/>
              </w:rPr>
            </w:pPr>
            <w:r w:rsidRPr="00B028E3">
              <w:rPr>
                <w:bCs/>
                <w:sz w:val="22"/>
              </w:rPr>
              <w:t xml:space="preserve">V/v </w:t>
            </w:r>
            <w:r w:rsidR="00B50459">
              <w:rPr>
                <w:bCs/>
                <w:sz w:val="22"/>
              </w:rPr>
              <w:t xml:space="preserve">Kế hoạch tổ </w:t>
            </w:r>
            <w:r w:rsidR="00B50459" w:rsidRPr="00B50459">
              <w:rPr>
                <w:bCs/>
                <w:sz w:val="22"/>
              </w:rPr>
              <w:t>chức Giải C</w:t>
            </w:r>
            <w:r w:rsidR="00B50459">
              <w:rPr>
                <w:bCs/>
                <w:sz w:val="22"/>
              </w:rPr>
              <w:t xml:space="preserve">ờ </w:t>
            </w:r>
            <w:r w:rsidR="00B50459" w:rsidRPr="00B50459">
              <w:rPr>
                <w:bCs/>
                <w:sz w:val="22"/>
              </w:rPr>
              <w:t>vua học sinh phổ thông toàn quốc năm 2023 cup TOTA</w:t>
            </w:r>
            <w:r w:rsidR="00B028E3" w:rsidRPr="00B028E3">
              <w:rPr>
                <w:bCs/>
                <w:sz w:val="22"/>
                <w:lang w:val="vi-VN"/>
              </w:rPr>
              <w:t>.</w:t>
            </w:r>
          </w:p>
        </w:tc>
        <w:tc>
          <w:tcPr>
            <w:tcW w:w="5727" w:type="dxa"/>
          </w:tcPr>
          <w:p w14:paraId="4A591EF2" w14:textId="77777777" w:rsidR="005F1155" w:rsidRPr="00D06F2F" w:rsidRDefault="005F1155" w:rsidP="004C203D">
            <w:pPr>
              <w:pStyle w:val="Heading1"/>
              <w:jc w:val="center"/>
              <w:rPr>
                <w:rFonts w:ascii="Times New Roman" w:hAnsi="Times New Roman"/>
                <w:b/>
                <w:sz w:val="24"/>
              </w:rPr>
            </w:pPr>
            <w:r w:rsidRPr="00D06F2F">
              <w:rPr>
                <w:rFonts w:ascii="Times New Roman" w:hAnsi="Times New Roman"/>
                <w:b/>
                <w:sz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06F2F">
                  <w:rPr>
                    <w:rFonts w:ascii="Times New Roman" w:hAnsi="Times New Roman"/>
                    <w:b/>
                    <w:sz w:val="24"/>
                  </w:rPr>
                  <w:t>NAM</w:t>
                </w:r>
              </w:smartTag>
            </w:smartTag>
          </w:p>
          <w:p w14:paraId="580516EF" w14:textId="77777777" w:rsidR="005F1155" w:rsidRPr="00D06F2F" w:rsidRDefault="005F1155" w:rsidP="004C203D">
            <w:pPr>
              <w:jc w:val="center"/>
              <w:rPr>
                <w:b/>
                <w:bCs/>
                <w:sz w:val="26"/>
                <w:szCs w:val="26"/>
              </w:rPr>
            </w:pPr>
            <w:r w:rsidRPr="00D06F2F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564DB3AD" w14:textId="2164D52A" w:rsidR="005F1155" w:rsidRPr="00D06F2F" w:rsidRDefault="00F13CE8" w:rsidP="0004003D">
            <w:pPr>
              <w:spacing w:before="24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9A1260" wp14:editId="76DE938C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44450</wp:posOffset>
                      </wp:positionV>
                      <wp:extent cx="1924050" cy="0"/>
                      <wp:effectExtent l="9525" t="5715" r="9525" b="1333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A2298F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3.5pt" to="211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Vl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"/>
                  </w:pict>
                </mc:Fallback>
              </mc:AlternateContent>
            </w:r>
            <w:r w:rsidR="005F1155" w:rsidRPr="00E23C1E">
              <w:rPr>
                <w:i/>
                <w:iCs/>
                <w:sz w:val="26"/>
                <w:szCs w:val="28"/>
              </w:rPr>
              <w:t>Th</w:t>
            </w:r>
            <w:r w:rsidR="004C203D">
              <w:rPr>
                <w:i/>
                <w:iCs/>
                <w:sz w:val="26"/>
                <w:szCs w:val="28"/>
              </w:rPr>
              <w:t>ừa Thiên Huế, ngày</w:t>
            </w:r>
            <w:r w:rsidR="0004003D">
              <w:rPr>
                <w:i/>
                <w:iCs/>
                <w:sz w:val="26"/>
                <w:szCs w:val="28"/>
              </w:rPr>
              <w:t xml:space="preserve"> </w:t>
            </w:r>
            <w:r w:rsidR="008D248F">
              <w:rPr>
                <w:i/>
                <w:iCs/>
                <w:sz w:val="26"/>
                <w:szCs w:val="28"/>
              </w:rPr>
              <w:t>13</w:t>
            </w:r>
            <w:r w:rsidR="00F5157C">
              <w:rPr>
                <w:i/>
                <w:iCs/>
                <w:sz w:val="26"/>
                <w:szCs w:val="28"/>
              </w:rPr>
              <w:t xml:space="preserve"> </w:t>
            </w:r>
            <w:r w:rsidR="00E31055">
              <w:rPr>
                <w:i/>
                <w:iCs/>
                <w:sz w:val="26"/>
                <w:szCs w:val="28"/>
              </w:rPr>
              <w:t>tháng</w:t>
            </w:r>
            <w:r w:rsidR="00E31055">
              <w:rPr>
                <w:i/>
                <w:iCs/>
                <w:sz w:val="26"/>
                <w:szCs w:val="28"/>
                <w:lang w:val="vi-VN"/>
              </w:rPr>
              <w:t xml:space="preserve"> </w:t>
            </w:r>
            <w:r w:rsidR="00013BD5">
              <w:rPr>
                <w:i/>
                <w:iCs/>
                <w:sz w:val="26"/>
                <w:szCs w:val="28"/>
              </w:rPr>
              <w:t>4</w:t>
            </w:r>
            <w:r w:rsidR="00845938">
              <w:rPr>
                <w:i/>
                <w:iCs/>
                <w:sz w:val="26"/>
                <w:szCs w:val="28"/>
              </w:rPr>
              <w:t xml:space="preserve"> </w:t>
            </w:r>
            <w:r w:rsidR="000B4E27">
              <w:rPr>
                <w:i/>
                <w:iCs/>
                <w:sz w:val="26"/>
                <w:szCs w:val="28"/>
              </w:rPr>
              <w:t xml:space="preserve">năm </w:t>
            </w:r>
            <w:r w:rsidR="00B028E3">
              <w:rPr>
                <w:i/>
                <w:iCs/>
                <w:sz w:val="26"/>
                <w:szCs w:val="28"/>
              </w:rPr>
              <w:t>2023</w:t>
            </w:r>
          </w:p>
        </w:tc>
      </w:tr>
    </w:tbl>
    <w:p w14:paraId="69984A47" w14:textId="30862D76" w:rsidR="002877FF" w:rsidRDefault="007B0902" w:rsidP="00C15EDD">
      <w:pPr>
        <w:pStyle w:val="Heading1"/>
        <w:spacing w:before="12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bCs/>
          <w:sz w:val="28"/>
          <w:szCs w:val="28"/>
        </w:rPr>
        <w:t>Kính gửi:</w:t>
      </w:r>
      <w:r w:rsidR="005351A8">
        <w:rPr>
          <w:rFonts w:ascii="Times New Roman" w:hAnsi="Times New Roman" w:cs="Times New Roman"/>
          <w:sz w:val="28"/>
          <w:szCs w:val="28"/>
        </w:rPr>
        <w:t xml:space="preserve"> </w:t>
      </w:r>
      <w:r w:rsidR="00864F25">
        <w:rPr>
          <w:rFonts w:ascii="Times New Roman" w:hAnsi="Times New Roman" w:cs="Times New Roman"/>
          <w:sz w:val="28"/>
          <w:szCs w:val="28"/>
        </w:rPr>
        <w:t>Phòng</w:t>
      </w:r>
      <w:r w:rsidR="00864F2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13BD5">
        <w:rPr>
          <w:rFonts w:ascii="Times New Roman" w:hAnsi="Times New Roman" w:cs="Times New Roman"/>
          <w:sz w:val="28"/>
          <w:szCs w:val="28"/>
        </w:rPr>
        <w:t xml:space="preserve">Giáo dục và Đào tạo </w:t>
      </w:r>
      <w:r w:rsidR="00041782">
        <w:rPr>
          <w:rFonts w:ascii="Times New Roman" w:hAnsi="Times New Roman" w:cs="Times New Roman"/>
          <w:sz w:val="28"/>
          <w:szCs w:val="28"/>
        </w:rPr>
        <w:t>các huyện, TX và TP</w:t>
      </w:r>
      <w:r w:rsidR="00864F25">
        <w:rPr>
          <w:rFonts w:ascii="Times New Roman" w:hAnsi="Times New Roman" w:cs="Times New Roman"/>
          <w:sz w:val="28"/>
          <w:szCs w:val="28"/>
          <w:lang w:val="vi-VN"/>
        </w:rPr>
        <w:t xml:space="preserve"> Huế</w:t>
      </w:r>
      <w:r w:rsidR="00B50459">
        <w:rPr>
          <w:rFonts w:ascii="Times New Roman" w:hAnsi="Times New Roman" w:cs="Times New Roman"/>
          <w:sz w:val="28"/>
          <w:szCs w:val="28"/>
        </w:rPr>
        <w:t>.</w:t>
      </w:r>
    </w:p>
    <w:p w14:paraId="126664BB" w14:textId="08C43174" w:rsidR="009D6694" w:rsidRDefault="00480050" w:rsidP="00C15EDD">
      <w:pPr>
        <w:spacing w:before="240" w:after="80" w:line="320" w:lineRule="exact"/>
        <w:ind w:firstLine="567"/>
        <w:jc w:val="both"/>
        <w:rPr>
          <w:spacing w:val="-6"/>
          <w:sz w:val="28"/>
          <w:szCs w:val="28"/>
        </w:rPr>
      </w:pPr>
      <w:r w:rsidRPr="00906068">
        <w:rPr>
          <w:spacing w:val="-6"/>
          <w:sz w:val="28"/>
          <w:szCs w:val="28"/>
        </w:rPr>
        <w:tab/>
      </w:r>
      <w:r w:rsidR="00864F25">
        <w:rPr>
          <w:spacing w:val="-6"/>
          <w:sz w:val="28"/>
          <w:szCs w:val="28"/>
        </w:rPr>
        <w:t>Thực</w:t>
      </w:r>
      <w:r w:rsidR="00864F25">
        <w:rPr>
          <w:spacing w:val="-6"/>
          <w:sz w:val="28"/>
          <w:szCs w:val="28"/>
          <w:lang w:val="vi-VN"/>
        </w:rPr>
        <w:t xml:space="preserve"> hiện </w:t>
      </w:r>
      <w:r w:rsidR="00B50459">
        <w:rPr>
          <w:spacing w:val="-6"/>
          <w:sz w:val="28"/>
          <w:szCs w:val="28"/>
        </w:rPr>
        <w:t>Kế hoạch</w:t>
      </w:r>
      <w:r w:rsidR="00041782">
        <w:rPr>
          <w:spacing w:val="-6"/>
          <w:sz w:val="28"/>
          <w:szCs w:val="28"/>
        </w:rPr>
        <w:t xml:space="preserve"> </w:t>
      </w:r>
      <w:r w:rsidR="00906068" w:rsidRPr="00C50F9D">
        <w:rPr>
          <w:spacing w:val="-6"/>
          <w:sz w:val="28"/>
          <w:szCs w:val="28"/>
        </w:rPr>
        <w:t xml:space="preserve">số </w:t>
      </w:r>
      <w:r w:rsidR="00B50459" w:rsidRPr="00B50459">
        <w:rPr>
          <w:spacing w:val="-6"/>
          <w:sz w:val="28"/>
          <w:szCs w:val="28"/>
        </w:rPr>
        <w:t xml:space="preserve">594/KH-BGDĐT </w:t>
      </w:r>
      <w:r w:rsidR="00906068" w:rsidRPr="00C50F9D">
        <w:rPr>
          <w:spacing w:val="-6"/>
          <w:sz w:val="28"/>
          <w:szCs w:val="28"/>
        </w:rPr>
        <w:t xml:space="preserve">ngày </w:t>
      </w:r>
      <w:r w:rsidR="00013BD5">
        <w:rPr>
          <w:spacing w:val="-6"/>
          <w:sz w:val="28"/>
          <w:szCs w:val="28"/>
        </w:rPr>
        <w:t>1</w:t>
      </w:r>
      <w:r w:rsidR="00041782">
        <w:rPr>
          <w:spacing w:val="-6"/>
          <w:sz w:val="28"/>
          <w:szCs w:val="28"/>
        </w:rPr>
        <w:t>0</w:t>
      </w:r>
      <w:r w:rsidR="0078224F">
        <w:rPr>
          <w:spacing w:val="-6"/>
          <w:sz w:val="28"/>
          <w:szCs w:val="28"/>
          <w:lang w:val="vi-VN"/>
        </w:rPr>
        <w:t>/</w:t>
      </w:r>
      <w:r w:rsidR="00013BD5">
        <w:rPr>
          <w:spacing w:val="-6"/>
          <w:sz w:val="28"/>
          <w:szCs w:val="28"/>
        </w:rPr>
        <w:t>4</w:t>
      </w:r>
      <w:r w:rsidR="0078224F">
        <w:rPr>
          <w:spacing w:val="-6"/>
          <w:sz w:val="28"/>
          <w:szCs w:val="28"/>
          <w:lang w:val="vi-VN"/>
        </w:rPr>
        <w:t>/</w:t>
      </w:r>
      <w:r w:rsidR="00B16428">
        <w:rPr>
          <w:spacing w:val="-6"/>
          <w:sz w:val="28"/>
          <w:szCs w:val="28"/>
        </w:rPr>
        <w:t>2023</w:t>
      </w:r>
      <w:r w:rsidR="00906068" w:rsidRPr="00C50F9D">
        <w:rPr>
          <w:spacing w:val="-6"/>
          <w:sz w:val="28"/>
          <w:szCs w:val="28"/>
        </w:rPr>
        <w:t xml:space="preserve"> </w:t>
      </w:r>
      <w:r w:rsidR="00864F25">
        <w:rPr>
          <w:spacing w:val="-6"/>
          <w:sz w:val="28"/>
          <w:szCs w:val="28"/>
        </w:rPr>
        <w:t>của</w:t>
      </w:r>
      <w:r w:rsidR="00864F25">
        <w:rPr>
          <w:spacing w:val="-6"/>
          <w:sz w:val="28"/>
          <w:szCs w:val="28"/>
          <w:lang w:val="vi-VN"/>
        </w:rPr>
        <w:t xml:space="preserve"> Bộ GDĐT </w:t>
      </w:r>
      <w:r w:rsidR="00C35E19" w:rsidRPr="00C50F9D">
        <w:rPr>
          <w:spacing w:val="-6"/>
          <w:sz w:val="28"/>
          <w:szCs w:val="28"/>
        </w:rPr>
        <w:t xml:space="preserve">về </w:t>
      </w:r>
      <w:r w:rsidR="00C35E19" w:rsidRPr="00041782">
        <w:rPr>
          <w:spacing w:val="-6"/>
          <w:sz w:val="28"/>
          <w:szCs w:val="28"/>
          <w:lang w:val="vi-VN"/>
        </w:rPr>
        <w:t>việc</w:t>
      </w:r>
      <w:r w:rsidR="00B16428" w:rsidRPr="00041782">
        <w:rPr>
          <w:spacing w:val="-6"/>
          <w:sz w:val="28"/>
          <w:szCs w:val="28"/>
          <w:lang w:val="vi-VN"/>
        </w:rPr>
        <w:t xml:space="preserve"> </w:t>
      </w:r>
      <w:r w:rsidR="00B50459" w:rsidRPr="00B50459">
        <w:rPr>
          <w:spacing w:val="-6"/>
          <w:sz w:val="28"/>
          <w:szCs w:val="28"/>
        </w:rPr>
        <w:t>t</w:t>
      </w:r>
      <w:r w:rsidR="00B50459">
        <w:rPr>
          <w:spacing w:val="-6"/>
          <w:sz w:val="28"/>
          <w:szCs w:val="28"/>
        </w:rPr>
        <w:t>ổ</w:t>
      </w:r>
      <w:r w:rsidR="00B50459" w:rsidRPr="00B50459">
        <w:rPr>
          <w:spacing w:val="-6"/>
          <w:sz w:val="28"/>
          <w:szCs w:val="28"/>
        </w:rPr>
        <w:t xml:space="preserve"> chức Giải Cờ vua học sinh phổ thông toàn quốc năm 2023 cup TOTA</w:t>
      </w:r>
      <w:r w:rsidR="00295C2C">
        <w:rPr>
          <w:spacing w:val="-6"/>
          <w:sz w:val="28"/>
          <w:szCs w:val="28"/>
          <w:lang w:val="vi-VN"/>
        </w:rPr>
        <w:t xml:space="preserve">, </w:t>
      </w:r>
      <w:r w:rsidR="00EB6E47" w:rsidRPr="00864F25">
        <w:rPr>
          <w:spacing w:val="-6"/>
          <w:sz w:val="28"/>
          <w:szCs w:val="28"/>
          <w:lang w:val="vi-VN"/>
        </w:rPr>
        <w:t>Sở</w:t>
      </w:r>
      <w:r w:rsidR="00EB6E47">
        <w:rPr>
          <w:spacing w:val="-6"/>
          <w:sz w:val="28"/>
          <w:szCs w:val="28"/>
        </w:rPr>
        <w:t xml:space="preserve"> GDĐT </w:t>
      </w:r>
      <w:r w:rsidR="00B50459">
        <w:rPr>
          <w:spacing w:val="-6"/>
          <w:sz w:val="28"/>
          <w:szCs w:val="28"/>
        </w:rPr>
        <w:t>thông báo kế hoạch triển khai Giải</w:t>
      </w:r>
      <w:r w:rsidR="00041782">
        <w:rPr>
          <w:spacing w:val="-6"/>
          <w:sz w:val="28"/>
          <w:szCs w:val="28"/>
        </w:rPr>
        <w:t xml:space="preserve"> như sau</w:t>
      </w:r>
      <w:r w:rsidR="0019021E">
        <w:rPr>
          <w:sz w:val="28"/>
          <w:szCs w:val="28"/>
          <w:lang w:val="vi-VN"/>
        </w:rPr>
        <w:t>:</w:t>
      </w:r>
    </w:p>
    <w:p w14:paraId="175A51BF" w14:textId="7729705B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b/>
          <w:bCs/>
          <w:spacing w:val="-6"/>
          <w:sz w:val="28"/>
          <w:szCs w:val="28"/>
          <w:lang w:val="vi-VN"/>
        </w:rPr>
      </w:pPr>
      <w:r w:rsidRPr="00D60D20">
        <w:rPr>
          <w:b/>
          <w:bCs/>
          <w:spacing w:val="-6"/>
          <w:sz w:val="28"/>
          <w:szCs w:val="28"/>
          <w:lang w:val="vi-VN"/>
        </w:rPr>
        <w:t>I.</w:t>
      </w:r>
      <w:r w:rsidRPr="00D60D20">
        <w:rPr>
          <w:b/>
          <w:bCs/>
          <w:spacing w:val="-6"/>
          <w:sz w:val="28"/>
          <w:szCs w:val="28"/>
        </w:rPr>
        <w:t xml:space="preserve"> </w:t>
      </w:r>
      <w:r w:rsidRPr="00D60D20">
        <w:rPr>
          <w:b/>
          <w:bCs/>
          <w:spacing w:val="-6"/>
          <w:sz w:val="28"/>
          <w:szCs w:val="28"/>
          <w:lang w:val="vi-VN"/>
        </w:rPr>
        <w:t>MỤC ĐÍCH, YÊU CẦU</w:t>
      </w:r>
    </w:p>
    <w:p w14:paraId="7EFED07E" w14:textId="0197183B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b/>
          <w:bCs/>
          <w:spacing w:val="-6"/>
          <w:sz w:val="28"/>
          <w:szCs w:val="28"/>
          <w:lang w:val="vi-VN"/>
        </w:rPr>
      </w:pPr>
      <w:r w:rsidRPr="00D60D20">
        <w:rPr>
          <w:b/>
          <w:bCs/>
          <w:spacing w:val="-6"/>
          <w:sz w:val="28"/>
          <w:szCs w:val="28"/>
          <w:lang w:val="vi-VN"/>
        </w:rPr>
        <w:t>1.</w:t>
      </w:r>
      <w:r w:rsidRPr="00D60D20">
        <w:rPr>
          <w:b/>
          <w:bCs/>
          <w:spacing w:val="-6"/>
          <w:sz w:val="28"/>
          <w:szCs w:val="28"/>
        </w:rPr>
        <w:t xml:space="preserve"> </w:t>
      </w:r>
      <w:r w:rsidRPr="00D60D20">
        <w:rPr>
          <w:b/>
          <w:bCs/>
          <w:spacing w:val="-6"/>
          <w:sz w:val="28"/>
          <w:szCs w:val="28"/>
          <w:lang w:val="vi-VN"/>
        </w:rPr>
        <w:t>Mục đích</w:t>
      </w:r>
    </w:p>
    <w:p w14:paraId="10917640" w14:textId="59994DA7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spacing w:val="-6"/>
          <w:sz w:val="28"/>
          <w:szCs w:val="28"/>
          <w:lang w:val="vi-VN"/>
        </w:rPr>
      </w:pPr>
      <w:r w:rsidRPr="00D60D20">
        <w:rPr>
          <w:spacing w:val="-6"/>
          <w:sz w:val="28"/>
          <w:szCs w:val="28"/>
          <w:lang w:val="vi-VN"/>
        </w:rPr>
        <w:t>-</w:t>
      </w:r>
      <w:r>
        <w:rPr>
          <w:spacing w:val="-6"/>
          <w:sz w:val="28"/>
          <w:szCs w:val="28"/>
        </w:rPr>
        <w:t xml:space="preserve"> </w:t>
      </w:r>
      <w:r w:rsidRPr="00D60D20">
        <w:rPr>
          <w:spacing w:val="-6"/>
          <w:sz w:val="28"/>
          <w:szCs w:val="28"/>
          <w:lang w:val="vi-VN"/>
        </w:rPr>
        <w:t>Phát triển phong trào tập luyện và thi đấu môn Cờ vua trong trường học.</w:t>
      </w:r>
    </w:p>
    <w:p w14:paraId="37722E1F" w14:textId="1D672652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spacing w:val="-6"/>
          <w:sz w:val="28"/>
          <w:szCs w:val="28"/>
          <w:lang w:val="vi-VN"/>
        </w:rPr>
      </w:pPr>
      <w:r w:rsidRPr="00D60D20">
        <w:rPr>
          <w:spacing w:val="-6"/>
          <w:sz w:val="28"/>
          <w:szCs w:val="28"/>
          <w:lang w:val="vi-VN"/>
        </w:rPr>
        <w:t>-</w:t>
      </w:r>
      <w:r>
        <w:rPr>
          <w:spacing w:val="-6"/>
          <w:sz w:val="28"/>
          <w:szCs w:val="28"/>
        </w:rPr>
        <w:t xml:space="preserve"> </w:t>
      </w:r>
      <w:r w:rsidRPr="00D60D20">
        <w:rPr>
          <w:spacing w:val="-6"/>
          <w:sz w:val="28"/>
          <w:szCs w:val="28"/>
          <w:lang w:val="vi-VN"/>
        </w:rPr>
        <w:t>Vận dụng công nghệ số trong công tác tổ chức các hoạt động thi đấu th</w:t>
      </w:r>
      <w:r>
        <w:rPr>
          <w:spacing w:val="-6"/>
          <w:sz w:val="28"/>
          <w:szCs w:val="28"/>
        </w:rPr>
        <w:t xml:space="preserve">ể </w:t>
      </w:r>
      <w:r w:rsidRPr="00D60D20">
        <w:rPr>
          <w:spacing w:val="-6"/>
          <w:sz w:val="28"/>
          <w:szCs w:val="28"/>
          <w:lang w:val="vi-VN"/>
        </w:rPr>
        <w:t>thao cho học sinh.</w:t>
      </w:r>
    </w:p>
    <w:p w14:paraId="32602FEF" w14:textId="160BE452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spacing w:val="-6"/>
          <w:sz w:val="28"/>
          <w:szCs w:val="28"/>
          <w:lang w:val="vi-VN"/>
        </w:rPr>
      </w:pPr>
      <w:r w:rsidRPr="00D60D20">
        <w:rPr>
          <w:spacing w:val="-6"/>
          <w:sz w:val="28"/>
          <w:szCs w:val="28"/>
          <w:lang w:val="vi-VN"/>
        </w:rPr>
        <w:t>-</w:t>
      </w:r>
      <w:r>
        <w:rPr>
          <w:spacing w:val="-6"/>
          <w:sz w:val="28"/>
          <w:szCs w:val="28"/>
        </w:rPr>
        <w:t xml:space="preserve"> </w:t>
      </w:r>
      <w:r w:rsidRPr="00D60D20">
        <w:rPr>
          <w:spacing w:val="-6"/>
          <w:sz w:val="28"/>
          <w:szCs w:val="28"/>
          <w:lang w:val="vi-VN"/>
        </w:rPr>
        <w:t xml:space="preserve">Tạo sân chơi lành mạnh, bổ ích cho học sinh trong toàn quốc được giao lưu, học hỏi, trao dổi kinh nghiệm học tập và thi </w:t>
      </w:r>
      <w:r>
        <w:rPr>
          <w:spacing w:val="-6"/>
          <w:sz w:val="28"/>
          <w:szCs w:val="28"/>
        </w:rPr>
        <w:t>đ</w:t>
      </w:r>
      <w:r w:rsidRPr="00D60D20">
        <w:rPr>
          <w:spacing w:val="-6"/>
          <w:sz w:val="28"/>
          <w:szCs w:val="28"/>
          <w:lang w:val="vi-VN"/>
        </w:rPr>
        <w:t>ấu môn th</w:t>
      </w:r>
      <w:r>
        <w:rPr>
          <w:spacing w:val="-6"/>
          <w:sz w:val="28"/>
          <w:szCs w:val="28"/>
        </w:rPr>
        <w:t>ể</w:t>
      </w:r>
      <w:r w:rsidRPr="00D60D20">
        <w:rPr>
          <w:spacing w:val="-6"/>
          <w:sz w:val="28"/>
          <w:szCs w:val="28"/>
          <w:lang w:val="vi-VN"/>
        </w:rPr>
        <w:t xml:space="preserve"> thao Cờ vua trí tuệ.</w:t>
      </w:r>
    </w:p>
    <w:p w14:paraId="2F1BA10B" w14:textId="5C1DC6F8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b/>
          <w:bCs/>
          <w:spacing w:val="-6"/>
          <w:sz w:val="28"/>
          <w:szCs w:val="28"/>
          <w:lang w:val="vi-VN"/>
        </w:rPr>
      </w:pPr>
      <w:r w:rsidRPr="00D60D20">
        <w:rPr>
          <w:b/>
          <w:bCs/>
          <w:spacing w:val="-6"/>
          <w:sz w:val="28"/>
          <w:szCs w:val="28"/>
          <w:lang w:val="vi-VN"/>
        </w:rPr>
        <w:t>2.</w:t>
      </w:r>
      <w:r w:rsidRPr="00D60D20">
        <w:rPr>
          <w:b/>
          <w:bCs/>
          <w:spacing w:val="-6"/>
          <w:sz w:val="28"/>
          <w:szCs w:val="28"/>
        </w:rPr>
        <w:t xml:space="preserve"> </w:t>
      </w:r>
      <w:r w:rsidRPr="00D60D20">
        <w:rPr>
          <w:b/>
          <w:bCs/>
          <w:spacing w:val="-6"/>
          <w:sz w:val="28"/>
          <w:szCs w:val="28"/>
          <w:lang w:val="vi-VN"/>
        </w:rPr>
        <w:t>Yêu cầu</w:t>
      </w:r>
    </w:p>
    <w:p w14:paraId="51FDE5D5" w14:textId="34B246A5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spacing w:val="-6"/>
          <w:sz w:val="28"/>
          <w:szCs w:val="28"/>
          <w:lang w:val="vi-VN"/>
        </w:rPr>
      </w:pPr>
      <w:r w:rsidRPr="00D60D20">
        <w:rPr>
          <w:spacing w:val="-6"/>
          <w:sz w:val="28"/>
          <w:szCs w:val="28"/>
          <w:lang w:val="vi-VN"/>
        </w:rPr>
        <w:t>-</w:t>
      </w:r>
      <w:r>
        <w:rPr>
          <w:spacing w:val="-6"/>
          <w:sz w:val="28"/>
          <w:szCs w:val="28"/>
        </w:rPr>
        <w:t xml:space="preserve"> </w:t>
      </w:r>
      <w:r w:rsidRPr="00D60D20">
        <w:rPr>
          <w:spacing w:val="-6"/>
          <w:sz w:val="28"/>
          <w:szCs w:val="28"/>
          <w:lang w:val="vi-VN"/>
        </w:rPr>
        <w:t>Thực hiện nghiêm túc Chỉ thị số 15/2002/CT-TTg của Th</w:t>
      </w:r>
      <w:r>
        <w:rPr>
          <w:spacing w:val="-6"/>
          <w:sz w:val="28"/>
          <w:szCs w:val="28"/>
        </w:rPr>
        <w:t>ủ</w:t>
      </w:r>
      <w:r w:rsidRPr="00D60D20">
        <w:rPr>
          <w:spacing w:val="-6"/>
          <w:sz w:val="28"/>
          <w:szCs w:val="28"/>
          <w:lang w:val="vi-VN"/>
        </w:rPr>
        <w:t xml:space="preserve"> tướng Chính phủ về việc chống tiêu cực trong các hoạt </w:t>
      </w:r>
      <w:r>
        <w:rPr>
          <w:spacing w:val="-6"/>
          <w:sz w:val="28"/>
          <w:szCs w:val="28"/>
        </w:rPr>
        <w:t>đ</w:t>
      </w:r>
      <w:r w:rsidRPr="00D60D20">
        <w:rPr>
          <w:spacing w:val="-6"/>
          <w:sz w:val="28"/>
          <w:szCs w:val="28"/>
          <w:lang w:val="vi-VN"/>
        </w:rPr>
        <w:t>ộng thể dục th</w:t>
      </w:r>
      <w:r>
        <w:rPr>
          <w:spacing w:val="-6"/>
          <w:sz w:val="28"/>
          <w:szCs w:val="28"/>
        </w:rPr>
        <w:t xml:space="preserve">ể </w:t>
      </w:r>
      <w:r w:rsidRPr="00D60D20">
        <w:rPr>
          <w:spacing w:val="-6"/>
          <w:sz w:val="28"/>
          <w:szCs w:val="28"/>
          <w:lang w:val="vi-VN"/>
        </w:rPr>
        <w:t>thao.</w:t>
      </w:r>
    </w:p>
    <w:p w14:paraId="1466F71F" w14:textId="621B8DA6" w:rsidR="00D60D20" w:rsidRPr="00D60D20" w:rsidRDefault="00D60D20" w:rsidP="00C15EDD">
      <w:pPr>
        <w:spacing w:before="80" w:after="80" w:line="320" w:lineRule="exact"/>
        <w:ind w:firstLine="567"/>
        <w:jc w:val="both"/>
        <w:rPr>
          <w:spacing w:val="-6"/>
          <w:sz w:val="28"/>
          <w:szCs w:val="28"/>
          <w:lang w:val="vi-VN"/>
        </w:rPr>
      </w:pPr>
      <w:r w:rsidRPr="00D60D20">
        <w:rPr>
          <w:spacing w:val="-6"/>
          <w:sz w:val="28"/>
          <w:szCs w:val="28"/>
          <w:lang w:val="vi-VN"/>
        </w:rPr>
        <w:t>-</w:t>
      </w:r>
      <w:r>
        <w:rPr>
          <w:spacing w:val="-6"/>
          <w:sz w:val="28"/>
          <w:szCs w:val="28"/>
        </w:rPr>
        <w:t xml:space="preserve"> </w:t>
      </w:r>
      <w:r w:rsidRPr="00D60D20">
        <w:rPr>
          <w:spacing w:val="-6"/>
          <w:sz w:val="28"/>
          <w:szCs w:val="28"/>
          <w:lang w:val="vi-VN"/>
        </w:rPr>
        <w:t xml:space="preserve">Ban Tổ chức Giải chuẩn bị tốt các </w:t>
      </w:r>
      <w:r>
        <w:rPr>
          <w:spacing w:val="-6"/>
          <w:sz w:val="28"/>
          <w:szCs w:val="28"/>
        </w:rPr>
        <w:t>đ</w:t>
      </w:r>
      <w:r w:rsidRPr="00D60D20">
        <w:rPr>
          <w:spacing w:val="-6"/>
          <w:sz w:val="28"/>
          <w:szCs w:val="28"/>
          <w:lang w:val="vi-VN"/>
        </w:rPr>
        <w:t>iều kiện cơ sở vật chất phục vụ công tác tổ chức Giải đảm bảo an toàn, tiết kiệm, hiệu quả.</w:t>
      </w:r>
    </w:p>
    <w:p w14:paraId="4D231277" w14:textId="1E910549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spacing w:val="-6"/>
          <w:sz w:val="28"/>
          <w:szCs w:val="28"/>
          <w:lang w:val="vi-VN"/>
        </w:rPr>
      </w:pPr>
      <w:r w:rsidRPr="00D60D20">
        <w:rPr>
          <w:spacing w:val="-6"/>
          <w:sz w:val="28"/>
          <w:szCs w:val="28"/>
          <w:lang w:val="vi-VN"/>
        </w:rPr>
        <w:t>-</w:t>
      </w:r>
      <w:r>
        <w:rPr>
          <w:spacing w:val="-6"/>
          <w:sz w:val="28"/>
          <w:szCs w:val="28"/>
        </w:rPr>
        <w:t xml:space="preserve"> </w:t>
      </w:r>
      <w:r w:rsidRPr="00D60D20">
        <w:rPr>
          <w:spacing w:val="-6"/>
          <w:sz w:val="28"/>
          <w:szCs w:val="28"/>
          <w:lang w:val="vi-VN"/>
        </w:rPr>
        <w:t>Công tác tổ chức thi đấu, trọng tài theo đúng qui định của Luật, Điều l</w:t>
      </w:r>
      <w:r>
        <w:rPr>
          <w:spacing w:val="-6"/>
          <w:sz w:val="28"/>
          <w:szCs w:val="28"/>
        </w:rPr>
        <w:t>ệ</w:t>
      </w:r>
      <w:r w:rsidRPr="00D60D20">
        <w:rPr>
          <w:spacing w:val="-6"/>
          <w:sz w:val="28"/>
          <w:szCs w:val="28"/>
          <w:lang w:val="vi-VN"/>
        </w:rPr>
        <w:t xml:space="preserve">; đánh giá, xác định thành tích thi </w:t>
      </w:r>
      <w:r>
        <w:rPr>
          <w:spacing w:val="-6"/>
          <w:sz w:val="28"/>
          <w:szCs w:val="28"/>
        </w:rPr>
        <w:t>đ</w:t>
      </w:r>
      <w:r w:rsidRPr="00D60D20">
        <w:rPr>
          <w:spacing w:val="-6"/>
          <w:sz w:val="28"/>
          <w:szCs w:val="28"/>
          <w:lang w:val="vi-VN"/>
        </w:rPr>
        <w:t>ấu của các vận động viên chính xác, trung thực.</w:t>
      </w:r>
    </w:p>
    <w:p w14:paraId="55882D88" w14:textId="431E4E90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b/>
          <w:bCs/>
          <w:spacing w:val="-6"/>
          <w:sz w:val="28"/>
          <w:szCs w:val="28"/>
          <w:lang w:val="vi-VN"/>
        </w:rPr>
      </w:pPr>
      <w:r w:rsidRPr="00D60D20">
        <w:rPr>
          <w:b/>
          <w:bCs/>
          <w:spacing w:val="-6"/>
          <w:sz w:val="28"/>
          <w:szCs w:val="28"/>
          <w:lang w:val="vi-VN"/>
        </w:rPr>
        <w:t>II.</w:t>
      </w:r>
      <w:r w:rsidRPr="00D60D20">
        <w:rPr>
          <w:b/>
          <w:bCs/>
          <w:spacing w:val="-6"/>
          <w:sz w:val="28"/>
          <w:szCs w:val="28"/>
        </w:rPr>
        <w:t xml:space="preserve"> </w:t>
      </w:r>
      <w:r w:rsidRPr="00D60D20">
        <w:rPr>
          <w:b/>
          <w:bCs/>
          <w:spacing w:val="-6"/>
          <w:sz w:val="28"/>
          <w:szCs w:val="28"/>
          <w:lang w:val="vi-VN"/>
        </w:rPr>
        <w:t>ĐÓI TƯỢNG</w:t>
      </w:r>
    </w:p>
    <w:p w14:paraId="64478D20" w14:textId="58E7CB37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b/>
          <w:bCs/>
          <w:spacing w:val="-6"/>
          <w:sz w:val="28"/>
          <w:szCs w:val="28"/>
          <w:lang w:val="vi-VN"/>
        </w:rPr>
      </w:pPr>
      <w:r w:rsidRPr="00D60D20">
        <w:rPr>
          <w:b/>
          <w:bCs/>
          <w:spacing w:val="-6"/>
          <w:sz w:val="28"/>
          <w:szCs w:val="28"/>
          <w:lang w:val="vi-VN"/>
        </w:rPr>
        <w:t>1.</w:t>
      </w:r>
      <w:r w:rsidRPr="00D60D20">
        <w:rPr>
          <w:b/>
          <w:bCs/>
          <w:spacing w:val="-6"/>
          <w:sz w:val="28"/>
          <w:szCs w:val="28"/>
        </w:rPr>
        <w:t xml:space="preserve"> </w:t>
      </w:r>
      <w:r w:rsidRPr="00D60D20">
        <w:rPr>
          <w:b/>
          <w:bCs/>
          <w:spacing w:val="-6"/>
          <w:sz w:val="28"/>
          <w:szCs w:val="28"/>
          <w:lang w:val="vi-VN"/>
        </w:rPr>
        <w:t>Đối tượng tham dự</w:t>
      </w:r>
    </w:p>
    <w:p w14:paraId="27FDF2D9" w14:textId="3E7184E8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spacing w:val="-6"/>
          <w:sz w:val="28"/>
          <w:szCs w:val="28"/>
          <w:lang w:val="vi-VN"/>
        </w:rPr>
      </w:pPr>
      <w:r w:rsidRPr="00D60D20">
        <w:rPr>
          <w:spacing w:val="-6"/>
          <w:sz w:val="28"/>
          <w:szCs w:val="28"/>
          <w:lang w:val="vi-VN"/>
        </w:rPr>
        <w:t>-</w:t>
      </w:r>
      <w:r>
        <w:rPr>
          <w:spacing w:val="-6"/>
          <w:sz w:val="28"/>
          <w:szCs w:val="28"/>
        </w:rPr>
        <w:t xml:space="preserve"> </w:t>
      </w:r>
      <w:r w:rsidRPr="00D60D20">
        <w:rPr>
          <w:spacing w:val="-6"/>
          <w:sz w:val="28"/>
          <w:szCs w:val="28"/>
          <w:lang w:val="vi-VN"/>
        </w:rPr>
        <w:t>Học sinh đang học tại các cơ sở giá</w:t>
      </w:r>
      <w:r>
        <w:rPr>
          <w:spacing w:val="-6"/>
          <w:sz w:val="28"/>
          <w:szCs w:val="28"/>
        </w:rPr>
        <w:t xml:space="preserve">o </w:t>
      </w:r>
      <w:r w:rsidRPr="00D60D20">
        <w:rPr>
          <w:spacing w:val="-6"/>
          <w:sz w:val="28"/>
          <w:szCs w:val="28"/>
          <w:lang w:val="vi-VN"/>
        </w:rPr>
        <w:t>dục năm học 2022-2023, gồm các cơ sở giáo dục có học sinh đang học các cấp tiểu học và trung học cơ sở.</w:t>
      </w:r>
    </w:p>
    <w:p w14:paraId="545A29BA" w14:textId="25D3F416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spacing w:val="-6"/>
          <w:sz w:val="28"/>
          <w:szCs w:val="28"/>
          <w:lang w:val="vi-VN"/>
        </w:rPr>
      </w:pPr>
      <w:r w:rsidRPr="00D60D20">
        <w:rPr>
          <w:spacing w:val="-6"/>
          <w:sz w:val="28"/>
          <w:szCs w:val="28"/>
          <w:lang w:val="vi-VN"/>
        </w:rPr>
        <w:t>-</w:t>
      </w:r>
      <w:r>
        <w:rPr>
          <w:spacing w:val="-6"/>
          <w:sz w:val="28"/>
          <w:szCs w:val="28"/>
        </w:rPr>
        <w:t xml:space="preserve"> </w:t>
      </w:r>
      <w:r w:rsidRPr="00D60D20">
        <w:rPr>
          <w:spacing w:val="-6"/>
          <w:sz w:val="28"/>
          <w:szCs w:val="28"/>
          <w:lang w:val="vi-VN"/>
        </w:rPr>
        <w:t xml:space="preserve">Những học sinh </w:t>
      </w:r>
      <w:r>
        <w:rPr>
          <w:spacing w:val="-6"/>
          <w:sz w:val="28"/>
          <w:szCs w:val="28"/>
        </w:rPr>
        <w:t>đ</w:t>
      </w:r>
      <w:r w:rsidRPr="00D60D20">
        <w:rPr>
          <w:spacing w:val="-6"/>
          <w:sz w:val="28"/>
          <w:szCs w:val="28"/>
          <w:lang w:val="vi-VN"/>
        </w:rPr>
        <w:t xml:space="preserve">ã hoàn thành chương trình học tập của lớp và cấp học trong năm học 2022-2023 được tham gia thi </w:t>
      </w:r>
      <w:r w:rsidR="008B4414">
        <w:rPr>
          <w:spacing w:val="-6"/>
          <w:sz w:val="28"/>
          <w:szCs w:val="28"/>
        </w:rPr>
        <w:t>đ</w:t>
      </w:r>
      <w:r w:rsidRPr="00D60D20">
        <w:rPr>
          <w:spacing w:val="-6"/>
          <w:sz w:val="28"/>
          <w:szCs w:val="28"/>
          <w:lang w:val="vi-VN"/>
        </w:rPr>
        <w:t>ấu Giải Cờ vua (trước thời điểm khai giảng năm học 2023-2024).</w:t>
      </w:r>
    </w:p>
    <w:p w14:paraId="21FF9592" w14:textId="4C34E9C8" w:rsidR="00D60D20" w:rsidRPr="00D60D20" w:rsidRDefault="00D60D20" w:rsidP="00C15EDD">
      <w:pPr>
        <w:spacing w:before="80" w:after="80" w:line="320" w:lineRule="exact"/>
        <w:ind w:firstLine="567"/>
        <w:jc w:val="both"/>
        <w:rPr>
          <w:spacing w:val="-6"/>
          <w:sz w:val="28"/>
          <w:szCs w:val="28"/>
          <w:lang w:val="vi-VN"/>
        </w:rPr>
      </w:pPr>
      <w:r w:rsidRPr="00D60D20">
        <w:rPr>
          <w:spacing w:val="-6"/>
          <w:sz w:val="28"/>
          <w:szCs w:val="28"/>
          <w:lang w:val="vi-VN"/>
        </w:rPr>
        <w:t>-</w:t>
      </w:r>
      <w:r>
        <w:rPr>
          <w:spacing w:val="-6"/>
          <w:sz w:val="28"/>
          <w:szCs w:val="28"/>
        </w:rPr>
        <w:t xml:space="preserve"> H</w:t>
      </w:r>
      <w:r w:rsidRPr="00D60D20">
        <w:rPr>
          <w:spacing w:val="-6"/>
          <w:sz w:val="28"/>
          <w:szCs w:val="28"/>
          <w:lang w:val="vi-VN"/>
        </w:rPr>
        <w:t xml:space="preserve">ọc sinh thuộc nhóm tuổi ở cấp học nào chỉ được quyền đăng ký dự thi ở nhóm tuổi cấp học </w:t>
      </w:r>
      <w:r w:rsidR="008B4414">
        <w:rPr>
          <w:spacing w:val="-6"/>
          <w:sz w:val="28"/>
          <w:szCs w:val="28"/>
        </w:rPr>
        <w:t>đ</w:t>
      </w:r>
      <w:r w:rsidRPr="00D60D20">
        <w:rPr>
          <w:spacing w:val="-6"/>
          <w:sz w:val="28"/>
          <w:szCs w:val="28"/>
          <w:lang w:val="vi-VN"/>
        </w:rPr>
        <w:t>ó. Học sinh ở cấp học dưới quá tuổi theo quy định thì được phép thi đấu ở cấp học trên liền kề, nhưng không vượt quá tuổi quy định ở cấp học trên liền kề.</w:t>
      </w:r>
    </w:p>
    <w:p w14:paraId="6519C313" w14:textId="70573551" w:rsidR="00D60D20" w:rsidRPr="00D60D20" w:rsidRDefault="00D60D20" w:rsidP="00C15EDD">
      <w:pPr>
        <w:spacing w:before="80" w:after="80" w:line="320" w:lineRule="exact"/>
        <w:ind w:firstLine="567"/>
        <w:jc w:val="both"/>
        <w:rPr>
          <w:b/>
          <w:bCs/>
          <w:spacing w:val="-6"/>
          <w:sz w:val="28"/>
          <w:szCs w:val="28"/>
          <w:lang w:val="vi-VN"/>
        </w:rPr>
      </w:pPr>
      <w:r w:rsidRPr="00D60D20">
        <w:rPr>
          <w:b/>
          <w:bCs/>
          <w:spacing w:val="-6"/>
          <w:sz w:val="28"/>
          <w:szCs w:val="28"/>
          <w:lang w:val="vi-VN"/>
        </w:rPr>
        <w:t>2.</w:t>
      </w:r>
      <w:r w:rsidRPr="00D60D20">
        <w:rPr>
          <w:b/>
          <w:bCs/>
          <w:spacing w:val="-6"/>
          <w:sz w:val="28"/>
          <w:szCs w:val="28"/>
        </w:rPr>
        <w:t xml:space="preserve"> </w:t>
      </w:r>
      <w:r w:rsidRPr="00D60D20">
        <w:rPr>
          <w:b/>
          <w:bCs/>
          <w:spacing w:val="-6"/>
          <w:sz w:val="28"/>
          <w:szCs w:val="28"/>
          <w:lang w:val="vi-VN"/>
        </w:rPr>
        <w:t>Đối tưọng không đưọc tham dự</w:t>
      </w:r>
    </w:p>
    <w:p w14:paraId="285DA338" w14:textId="04AF8A23" w:rsidR="00D60D20" w:rsidRPr="00D60D20" w:rsidRDefault="00D60D20" w:rsidP="00C15EDD">
      <w:pPr>
        <w:spacing w:before="80" w:after="80" w:line="320" w:lineRule="exact"/>
        <w:ind w:firstLine="567"/>
        <w:jc w:val="both"/>
        <w:rPr>
          <w:spacing w:val="-6"/>
          <w:sz w:val="28"/>
          <w:szCs w:val="28"/>
          <w:lang w:val="vi-VN"/>
        </w:rPr>
      </w:pPr>
      <w:r w:rsidRPr="00D60D20">
        <w:rPr>
          <w:spacing w:val="-6"/>
          <w:sz w:val="28"/>
          <w:szCs w:val="28"/>
          <w:lang w:val="vi-VN"/>
        </w:rPr>
        <w:t xml:space="preserve">Học sinh đã được phong </w:t>
      </w:r>
      <w:r>
        <w:rPr>
          <w:spacing w:val="-6"/>
          <w:sz w:val="28"/>
          <w:szCs w:val="28"/>
        </w:rPr>
        <w:t>đ</w:t>
      </w:r>
      <w:r w:rsidRPr="00D60D20">
        <w:rPr>
          <w:spacing w:val="-6"/>
          <w:sz w:val="28"/>
          <w:szCs w:val="28"/>
          <w:lang w:val="vi-VN"/>
        </w:rPr>
        <w:t>ẳng cấp “</w:t>
      </w:r>
      <w:r>
        <w:rPr>
          <w:spacing w:val="-6"/>
          <w:sz w:val="28"/>
          <w:szCs w:val="28"/>
        </w:rPr>
        <w:t xml:space="preserve">Vận động viên </w:t>
      </w:r>
      <w:r w:rsidRPr="00D60D20">
        <w:rPr>
          <w:spacing w:val="-6"/>
          <w:sz w:val="28"/>
          <w:szCs w:val="28"/>
          <w:lang w:val="vi-VN"/>
        </w:rPr>
        <w:t xml:space="preserve">cấp 1” trở lên; học sinh </w:t>
      </w:r>
      <w:r>
        <w:rPr>
          <w:spacing w:val="-6"/>
          <w:sz w:val="28"/>
          <w:szCs w:val="28"/>
        </w:rPr>
        <w:t>đ</w:t>
      </w:r>
      <w:r w:rsidRPr="00D60D20">
        <w:rPr>
          <w:spacing w:val="-6"/>
          <w:sz w:val="28"/>
          <w:szCs w:val="28"/>
          <w:lang w:val="vi-VN"/>
        </w:rPr>
        <w:t>ã đoạt huy chương cá nhân tại các giải quốc gia và quốc tế trong 3 năm gần nhất (2021, 2022, 2023).</w:t>
      </w:r>
    </w:p>
    <w:p w14:paraId="3E176031" w14:textId="77777777" w:rsidR="00F47F5F" w:rsidRDefault="00F47F5F">
      <w:pPr>
        <w:rPr>
          <w:b/>
          <w:bCs/>
          <w:spacing w:val="-6"/>
          <w:sz w:val="28"/>
          <w:szCs w:val="28"/>
          <w:lang w:val="vi-VN"/>
        </w:rPr>
      </w:pPr>
      <w:r>
        <w:rPr>
          <w:b/>
          <w:bCs/>
          <w:spacing w:val="-6"/>
          <w:sz w:val="28"/>
          <w:szCs w:val="28"/>
          <w:lang w:val="vi-VN"/>
        </w:rPr>
        <w:br w:type="page"/>
      </w:r>
    </w:p>
    <w:p w14:paraId="2B4B63BA" w14:textId="5B49ED09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b/>
          <w:bCs/>
          <w:spacing w:val="-6"/>
          <w:sz w:val="28"/>
          <w:szCs w:val="28"/>
          <w:lang w:val="vi-VN"/>
        </w:rPr>
      </w:pPr>
      <w:r w:rsidRPr="00D60D20">
        <w:rPr>
          <w:b/>
          <w:bCs/>
          <w:spacing w:val="-6"/>
          <w:sz w:val="28"/>
          <w:szCs w:val="28"/>
          <w:lang w:val="vi-VN"/>
        </w:rPr>
        <w:lastRenderedPageBreak/>
        <w:t>III.</w:t>
      </w:r>
      <w:r w:rsidRPr="00D60D20">
        <w:rPr>
          <w:b/>
          <w:bCs/>
          <w:spacing w:val="-6"/>
          <w:sz w:val="28"/>
          <w:szCs w:val="28"/>
        </w:rPr>
        <w:t xml:space="preserve"> </w:t>
      </w:r>
      <w:r w:rsidRPr="00D60D20">
        <w:rPr>
          <w:b/>
          <w:bCs/>
          <w:spacing w:val="-6"/>
          <w:sz w:val="28"/>
          <w:szCs w:val="28"/>
          <w:lang w:val="vi-VN"/>
        </w:rPr>
        <w:t>QUY ĐỊNH ĐĂNG KÝ, NỘI D</w:t>
      </w:r>
      <w:r w:rsidR="00C15EDD">
        <w:rPr>
          <w:b/>
          <w:bCs/>
          <w:spacing w:val="-6"/>
          <w:sz w:val="28"/>
          <w:szCs w:val="28"/>
        </w:rPr>
        <w:t>U</w:t>
      </w:r>
      <w:r w:rsidRPr="00D60D20">
        <w:rPr>
          <w:b/>
          <w:bCs/>
          <w:spacing w:val="-6"/>
          <w:sz w:val="28"/>
          <w:szCs w:val="28"/>
          <w:lang w:val="vi-VN"/>
        </w:rPr>
        <w:t>NG, TH</w:t>
      </w:r>
      <w:r w:rsidR="00C15EDD">
        <w:rPr>
          <w:b/>
          <w:bCs/>
          <w:spacing w:val="-6"/>
          <w:sz w:val="28"/>
          <w:szCs w:val="28"/>
        </w:rPr>
        <w:t>Ể</w:t>
      </w:r>
      <w:r w:rsidRPr="00D60D20">
        <w:rPr>
          <w:b/>
          <w:bCs/>
          <w:spacing w:val="-6"/>
          <w:sz w:val="28"/>
          <w:szCs w:val="28"/>
          <w:lang w:val="vi-VN"/>
        </w:rPr>
        <w:t xml:space="preserve"> THỨC THI</w:t>
      </w:r>
    </w:p>
    <w:p w14:paraId="3F0F8E7D" w14:textId="77777777" w:rsidR="00F47F5F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spacing w:val="-6"/>
          <w:sz w:val="28"/>
          <w:szCs w:val="28"/>
        </w:rPr>
      </w:pPr>
      <w:r w:rsidRPr="00D60D20">
        <w:rPr>
          <w:spacing w:val="-6"/>
          <w:sz w:val="28"/>
          <w:szCs w:val="28"/>
          <w:lang w:val="vi-VN"/>
        </w:rPr>
        <w:t>Thực hiện theo Điều lệ Giải</w:t>
      </w:r>
      <w:r w:rsidR="00F47F5F">
        <w:rPr>
          <w:spacing w:val="-6"/>
          <w:sz w:val="28"/>
          <w:szCs w:val="28"/>
        </w:rPr>
        <w:t>;</w:t>
      </w:r>
    </w:p>
    <w:p w14:paraId="0491E141" w14:textId="0FEAD58F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spacing w:val="-6"/>
          <w:sz w:val="28"/>
          <w:szCs w:val="28"/>
          <w:lang w:val="vi-VN"/>
        </w:rPr>
      </w:pPr>
      <w:r w:rsidRPr="00D60D20">
        <w:rPr>
          <w:spacing w:val="-6"/>
          <w:sz w:val="28"/>
          <w:szCs w:val="28"/>
          <w:lang w:val="vi-VN"/>
        </w:rPr>
        <w:t xml:space="preserve">Nhận đăng ký: từ 15/4/2023 tại </w:t>
      </w:r>
      <w:r w:rsidRPr="00D60D20">
        <w:rPr>
          <w:i/>
          <w:iCs/>
          <w:spacing w:val="-6"/>
          <w:sz w:val="28"/>
          <w:szCs w:val="28"/>
          <w:u w:val="single"/>
          <w:lang w:val="vi-VN"/>
        </w:rPr>
        <w:t>www.covuahocduong.edu.vn</w:t>
      </w:r>
    </w:p>
    <w:p w14:paraId="6B7B3E45" w14:textId="7DE5D3D9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b/>
          <w:bCs/>
          <w:spacing w:val="-6"/>
          <w:sz w:val="28"/>
          <w:szCs w:val="28"/>
          <w:lang w:val="vi-VN"/>
        </w:rPr>
      </w:pPr>
      <w:r w:rsidRPr="00D60D20">
        <w:rPr>
          <w:b/>
          <w:bCs/>
          <w:spacing w:val="-6"/>
          <w:sz w:val="28"/>
          <w:szCs w:val="28"/>
          <w:lang w:val="vi-VN"/>
        </w:rPr>
        <w:t>IV.</w:t>
      </w:r>
      <w:r w:rsidRPr="00D60D20">
        <w:rPr>
          <w:b/>
          <w:bCs/>
          <w:spacing w:val="-6"/>
          <w:sz w:val="28"/>
          <w:szCs w:val="28"/>
        </w:rPr>
        <w:t xml:space="preserve"> </w:t>
      </w:r>
      <w:r w:rsidRPr="00D60D20">
        <w:rPr>
          <w:b/>
          <w:bCs/>
          <w:spacing w:val="-6"/>
          <w:sz w:val="28"/>
          <w:szCs w:val="28"/>
          <w:lang w:val="vi-VN"/>
        </w:rPr>
        <w:t>HÌNH TH</w:t>
      </w:r>
      <w:r w:rsidR="00F47F5F">
        <w:rPr>
          <w:b/>
          <w:bCs/>
          <w:spacing w:val="-6"/>
          <w:sz w:val="28"/>
          <w:szCs w:val="28"/>
        </w:rPr>
        <w:t>Ứ</w:t>
      </w:r>
      <w:r w:rsidRPr="00D60D20">
        <w:rPr>
          <w:b/>
          <w:bCs/>
          <w:spacing w:val="-6"/>
          <w:sz w:val="28"/>
          <w:szCs w:val="28"/>
          <w:lang w:val="vi-VN"/>
        </w:rPr>
        <w:t xml:space="preserve">C, THỜI GIAN, KHU </w:t>
      </w:r>
      <w:r>
        <w:rPr>
          <w:b/>
          <w:bCs/>
          <w:spacing w:val="-6"/>
          <w:sz w:val="28"/>
          <w:szCs w:val="28"/>
        </w:rPr>
        <w:t>VỰC</w:t>
      </w:r>
      <w:r w:rsidRPr="00D60D20">
        <w:rPr>
          <w:b/>
          <w:bCs/>
          <w:spacing w:val="-6"/>
          <w:sz w:val="28"/>
          <w:szCs w:val="28"/>
          <w:lang w:val="vi-VN"/>
        </w:rPr>
        <w:t xml:space="preserve"> THI ĐẤU</w:t>
      </w:r>
    </w:p>
    <w:p w14:paraId="0C251078" w14:textId="0F9A2590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spacing w:val="-6"/>
          <w:sz w:val="28"/>
          <w:szCs w:val="28"/>
          <w:lang w:val="vi-VN"/>
        </w:rPr>
      </w:pPr>
      <w:r w:rsidRPr="00D60D20">
        <w:rPr>
          <w:b/>
          <w:bCs/>
          <w:spacing w:val="-6"/>
          <w:sz w:val="28"/>
          <w:szCs w:val="28"/>
          <w:lang w:val="vi-VN"/>
        </w:rPr>
        <w:t>1. Hình thức</w:t>
      </w:r>
      <w:r>
        <w:rPr>
          <w:b/>
          <w:bCs/>
          <w:spacing w:val="-6"/>
          <w:sz w:val="28"/>
          <w:szCs w:val="28"/>
        </w:rPr>
        <w:t xml:space="preserve">: </w:t>
      </w:r>
      <w:r w:rsidRPr="00D60D20">
        <w:rPr>
          <w:spacing w:val="-6"/>
          <w:sz w:val="28"/>
          <w:szCs w:val="28"/>
          <w:lang w:val="vi-VN"/>
        </w:rPr>
        <w:t>Tổ chức thành 02 giai đoạn</w:t>
      </w:r>
    </w:p>
    <w:p w14:paraId="04F585AB" w14:textId="495C0817" w:rsidR="00D60D20" w:rsidRP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spacing w:val="-6"/>
          <w:sz w:val="28"/>
          <w:szCs w:val="28"/>
          <w:lang w:val="vi-VN"/>
        </w:rPr>
      </w:pPr>
      <w:r w:rsidRPr="00D60D20">
        <w:rPr>
          <w:spacing w:val="-6"/>
          <w:sz w:val="28"/>
          <w:szCs w:val="28"/>
          <w:lang w:val="vi-VN"/>
        </w:rPr>
        <w:t>-</w:t>
      </w:r>
      <w:r>
        <w:rPr>
          <w:spacing w:val="-6"/>
          <w:sz w:val="28"/>
          <w:szCs w:val="28"/>
        </w:rPr>
        <w:t xml:space="preserve"> </w:t>
      </w:r>
      <w:r w:rsidRPr="00D60D20">
        <w:rPr>
          <w:spacing w:val="-6"/>
          <w:sz w:val="28"/>
          <w:szCs w:val="28"/>
          <w:lang w:val="vi-VN"/>
        </w:rPr>
        <w:t xml:space="preserve">Giai </w:t>
      </w:r>
      <w:r w:rsidR="00F47F5F">
        <w:rPr>
          <w:spacing w:val="-6"/>
          <w:sz w:val="28"/>
          <w:szCs w:val="28"/>
        </w:rPr>
        <w:t>đ</w:t>
      </w:r>
      <w:r w:rsidRPr="00D60D20">
        <w:rPr>
          <w:spacing w:val="-6"/>
          <w:sz w:val="28"/>
          <w:szCs w:val="28"/>
          <w:lang w:val="vi-VN"/>
        </w:rPr>
        <w:t>oạn 1: Thi đấu cấp khu vực (05 khu vực).</w:t>
      </w:r>
    </w:p>
    <w:p w14:paraId="5A1BD8C4" w14:textId="77777777" w:rsidR="00D60D20" w:rsidRDefault="00D60D20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spacing w:val="-6"/>
          <w:sz w:val="28"/>
          <w:szCs w:val="28"/>
        </w:rPr>
      </w:pPr>
      <w:r w:rsidRPr="00D60D20">
        <w:rPr>
          <w:spacing w:val="-6"/>
          <w:sz w:val="28"/>
          <w:szCs w:val="28"/>
          <w:lang w:val="vi-VN"/>
        </w:rPr>
        <w:t>-</w:t>
      </w:r>
      <w:r>
        <w:rPr>
          <w:spacing w:val="-6"/>
          <w:sz w:val="28"/>
          <w:szCs w:val="28"/>
        </w:rPr>
        <w:t xml:space="preserve"> </w:t>
      </w:r>
      <w:r w:rsidRPr="00D60D20">
        <w:rPr>
          <w:spacing w:val="-6"/>
          <w:sz w:val="28"/>
          <w:szCs w:val="28"/>
          <w:lang w:val="vi-VN"/>
        </w:rPr>
        <w:t>Giai đoạn 2: Thi đấu cấp toàn quốc.</w:t>
      </w:r>
      <w:r>
        <w:rPr>
          <w:spacing w:val="-6"/>
          <w:sz w:val="28"/>
          <w:szCs w:val="28"/>
        </w:rPr>
        <w:t xml:space="preserve"> </w:t>
      </w:r>
    </w:p>
    <w:tbl>
      <w:tblPr>
        <w:tblOverlap w:val="never"/>
        <w:tblW w:w="91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1501"/>
        <w:gridCol w:w="1412"/>
        <w:gridCol w:w="2126"/>
        <w:gridCol w:w="2268"/>
        <w:gridCol w:w="1171"/>
      </w:tblGrid>
      <w:tr w:rsidR="00D60D20" w14:paraId="2F8B4377" w14:textId="77777777" w:rsidTr="00D16625">
        <w:trPr>
          <w:trHeight w:hRule="exact" w:val="79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24785" w14:textId="77777777" w:rsidR="00D60D20" w:rsidRPr="00D60D20" w:rsidRDefault="00D60D20" w:rsidP="00D60D20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0D20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E94A8" w14:textId="6D567E07" w:rsidR="00D60D20" w:rsidRPr="00D60D20" w:rsidRDefault="00D60D20" w:rsidP="00D60D20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0D20">
              <w:rPr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9B49F" w14:textId="77777777" w:rsidR="00D60D20" w:rsidRPr="00D60D20" w:rsidRDefault="00D60D20" w:rsidP="00D60D20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0D20"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2E518" w14:textId="77777777" w:rsidR="00D60D20" w:rsidRPr="00D60D20" w:rsidRDefault="00D60D20" w:rsidP="00D60D20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0D20">
              <w:rPr>
                <w:b/>
                <w:bCs/>
                <w:color w:val="000000"/>
                <w:sz w:val="26"/>
                <w:szCs w:val="26"/>
              </w:rPr>
              <w:t>Quy mô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B9F71" w14:textId="77777777" w:rsidR="00D60D20" w:rsidRPr="00D60D20" w:rsidRDefault="00D60D20" w:rsidP="00D60D20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0D20">
              <w:rPr>
                <w:b/>
                <w:bCs/>
                <w:color w:val="000000"/>
                <w:sz w:val="26"/>
                <w:szCs w:val="26"/>
              </w:rPr>
              <w:t>Đơn vị tổ chức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74BC" w14:textId="66A52809" w:rsidR="00D60D20" w:rsidRPr="00D60D20" w:rsidRDefault="00D60D20" w:rsidP="00D60D20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0D20">
              <w:rPr>
                <w:b/>
                <w:bCs/>
                <w:color w:val="000000"/>
                <w:sz w:val="26"/>
                <w:szCs w:val="26"/>
              </w:rPr>
              <w:t>Phư</w:t>
            </w:r>
            <w:r>
              <w:rPr>
                <w:b/>
                <w:bCs/>
                <w:color w:val="000000"/>
                <w:sz w:val="26"/>
                <w:szCs w:val="26"/>
              </w:rPr>
              <w:t>ơ</w:t>
            </w:r>
            <w:r w:rsidRPr="00D60D20">
              <w:rPr>
                <w:b/>
                <w:bCs/>
                <w:color w:val="000000"/>
                <w:sz w:val="26"/>
                <w:szCs w:val="26"/>
              </w:rPr>
              <w:t>ng thức</w:t>
            </w:r>
          </w:p>
        </w:tc>
      </w:tr>
      <w:tr w:rsidR="00D60D20" w14:paraId="493C9A89" w14:textId="77777777" w:rsidTr="00D16625">
        <w:trPr>
          <w:trHeight w:hRule="exact" w:val="141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7E6AE" w14:textId="77777777" w:rsidR="00D60D20" w:rsidRPr="00D60D20" w:rsidRDefault="00D60D20" w:rsidP="00D60D20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0D2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94867" w14:textId="77777777" w:rsidR="00D60D20" w:rsidRPr="00D60D20" w:rsidRDefault="00D60D20" w:rsidP="00D60D20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60D20">
              <w:rPr>
                <w:color w:val="000000"/>
                <w:sz w:val="26"/>
                <w:szCs w:val="26"/>
              </w:rPr>
              <w:t>Tháng 5,6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B4AD2" w14:textId="77777777" w:rsidR="00D60D20" w:rsidRPr="00D60D20" w:rsidRDefault="00D60D20" w:rsidP="00D60D20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0D20">
              <w:rPr>
                <w:color w:val="000000"/>
                <w:sz w:val="26"/>
                <w:szCs w:val="26"/>
              </w:rPr>
              <w:t>Vòng khu vực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224FE" w14:textId="77777777" w:rsidR="00D60D20" w:rsidRPr="00D60D20" w:rsidRDefault="00D60D20" w:rsidP="00D60D20">
            <w:pPr>
              <w:pStyle w:val="Other0"/>
              <w:spacing w:after="0" w:line="240" w:lineRule="auto"/>
              <w:ind w:left="136" w:right="131" w:firstLine="0"/>
              <w:jc w:val="both"/>
              <w:rPr>
                <w:sz w:val="26"/>
                <w:szCs w:val="26"/>
              </w:rPr>
            </w:pPr>
            <w:r w:rsidRPr="00D60D20">
              <w:rPr>
                <w:color w:val="000000"/>
                <w:sz w:val="26"/>
                <w:szCs w:val="26"/>
              </w:rPr>
              <w:t>Các trường TH và THCS đạt thành tích cao tại vòng loại khu vực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B49DF" w14:textId="72CCD07F" w:rsidR="00D60D20" w:rsidRPr="00D16625" w:rsidRDefault="00D16625" w:rsidP="00D16625">
            <w:pPr>
              <w:pStyle w:val="Other0"/>
              <w:spacing w:after="0" w:line="240" w:lineRule="auto"/>
              <w:ind w:left="136" w:right="131"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D16625">
              <w:rPr>
                <w:color w:val="000000"/>
                <w:sz w:val="26"/>
                <w:szCs w:val="26"/>
              </w:rPr>
              <w:t>BTC</w:t>
            </w:r>
            <w:r w:rsidR="00D60D20" w:rsidRPr="00D16625">
              <w:rPr>
                <w:color w:val="000000"/>
                <w:sz w:val="26"/>
                <w:szCs w:val="26"/>
              </w:rPr>
              <w:t xml:space="preserve"> khuvực</w:t>
            </w:r>
          </w:p>
          <w:p w14:paraId="798DBF48" w14:textId="773F93AD" w:rsidR="00D60D20" w:rsidRPr="00D60D20" w:rsidRDefault="00D16625" w:rsidP="00D16625">
            <w:pPr>
              <w:pStyle w:val="Other0"/>
              <w:spacing w:after="0" w:line="240" w:lineRule="auto"/>
              <w:ind w:left="136" w:right="131"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60D20" w:rsidRPr="00D60D20">
              <w:rPr>
                <w:color w:val="000000"/>
                <w:sz w:val="26"/>
                <w:szCs w:val="26"/>
              </w:rPr>
              <w:t>Các Sở GDĐT</w:t>
            </w:r>
          </w:p>
          <w:p w14:paraId="4DF0341A" w14:textId="7C9E8ACB" w:rsidR="00D60D20" w:rsidRPr="00D60D20" w:rsidRDefault="00D16625" w:rsidP="00D16625">
            <w:pPr>
              <w:pStyle w:val="Other0"/>
              <w:spacing w:after="0" w:line="240" w:lineRule="auto"/>
              <w:ind w:left="136" w:right="131"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60D20" w:rsidRPr="00D60D20">
              <w:rPr>
                <w:color w:val="000000"/>
                <w:sz w:val="26"/>
                <w:szCs w:val="26"/>
              </w:rPr>
              <w:t>Các trường TH,</w:t>
            </w:r>
          </w:p>
          <w:p w14:paraId="130BA888" w14:textId="77777777" w:rsidR="00D60D20" w:rsidRPr="00D60D20" w:rsidRDefault="00D60D20" w:rsidP="00D16625">
            <w:pPr>
              <w:pStyle w:val="Other0"/>
              <w:spacing w:after="0" w:line="240" w:lineRule="auto"/>
              <w:ind w:left="136" w:right="131" w:firstLine="0"/>
              <w:rPr>
                <w:sz w:val="26"/>
                <w:szCs w:val="26"/>
              </w:rPr>
            </w:pPr>
            <w:r w:rsidRPr="00D60D20">
              <w:rPr>
                <w:color w:val="000000"/>
                <w:sz w:val="26"/>
                <w:szCs w:val="26"/>
              </w:rPr>
              <w:t>THCS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D3024" w14:textId="77777777" w:rsidR="00D60D20" w:rsidRPr="00D60D20" w:rsidRDefault="00D60D20" w:rsidP="00D60D20">
            <w:pPr>
              <w:pStyle w:val="Other0"/>
              <w:spacing w:after="0" w:line="240" w:lineRule="auto"/>
              <w:ind w:left="136" w:right="131" w:firstLine="0"/>
              <w:rPr>
                <w:sz w:val="26"/>
                <w:szCs w:val="26"/>
              </w:rPr>
            </w:pPr>
            <w:r w:rsidRPr="00D60D20">
              <w:rPr>
                <w:color w:val="000000"/>
                <w:sz w:val="26"/>
                <w:szCs w:val="26"/>
              </w:rPr>
              <w:t>Trực tuyến kết hợp trực tiếp</w:t>
            </w:r>
          </w:p>
        </w:tc>
      </w:tr>
      <w:tr w:rsidR="00D60D20" w14:paraId="12C9E536" w14:textId="77777777" w:rsidTr="00D16625">
        <w:trPr>
          <w:trHeight w:hRule="exact" w:val="127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16238" w14:textId="77777777" w:rsidR="00D60D20" w:rsidRPr="00D60D20" w:rsidRDefault="00D60D20" w:rsidP="00D60D20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0D2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1E021" w14:textId="77777777" w:rsidR="00D60D20" w:rsidRPr="00D60D20" w:rsidRDefault="00D60D20" w:rsidP="00D60D20">
            <w:pPr>
              <w:pStyle w:val="Other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60D20">
              <w:rPr>
                <w:color w:val="000000"/>
                <w:sz w:val="26"/>
                <w:szCs w:val="26"/>
              </w:rPr>
              <w:t>Sẽ có thông báo sau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00709" w14:textId="77777777" w:rsidR="00D60D20" w:rsidRPr="00D60D20" w:rsidRDefault="00D60D20" w:rsidP="00D60D20">
            <w:pPr>
              <w:pStyle w:val="Other0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0D20">
              <w:rPr>
                <w:color w:val="000000"/>
                <w:sz w:val="26"/>
                <w:szCs w:val="26"/>
              </w:rPr>
              <w:t>Vòng chung kết toàn quốc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AD530" w14:textId="77777777" w:rsidR="00D60D20" w:rsidRPr="00D60D20" w:rsidRDefault="00D60D20" w:rsidP="00D60D20">
            <w:pPr>
              <w:pStyle w:val="Other0"/>
              <w:spacing w:after="0" w:line="240" w:lineRule="auto"/>
              <w:ind w:left="136" w:right="131" w:firstLine="0"/>
              <w:jc w:val="both"/>
              <w:rPr>
                <w:sz w:val="26"/>
                <w:szCs w:val="26"/>
              </w:rPr>
            </w:pPr>
            <w:r w:rsidRPr="00D60D20">
              <w:rPr>
                <w:color w:val="000000"/>
                <w:sz w:val="26"/>
                <w:szCs w:val="26"/>
              </w:rPr>
              <w:t>Các trường TH và THCS dạt thành tích cao tại VCK các khu vực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16203" w14:textId="77777777" w:rsidR="00D60D20" w:rsidRPr="00D60D20" w:rsidRDefault="00D60D20" w:rsidP="00D16625">
            <w:pPr>
              <w:pStyle w:val="Other0"/>
              <w:numPr>
                <w:ilvl w:val="0"/>
                <w:numId w:val="5"/>
              </w:numPr>
              <w:spacing w:after="0" w:line="240" w:lineRule="auto"/>
              <w:ind w:left="136" w:right="131" w:firstLine="0"/>
              <w:rPr>
                <w:sz w:val="26"/>
                <w:szCs w:val="26"/>
              </w:rPr>
            </w:pPr>
            <w:r w:rsidRPr="00D60D20">
              <w:rPr>
                <w:color w:val="000000"/>
                <w:sz w:val="26"/>
                <w:szCs w:val="26"/>
              </w:rPr>
              <w:t>Ban tổ chức cấp toàn quốc</w:t>
            </w:r>
          </w:p>
          <w:p w14:paraId="7EE9E32E" w14:textId="77777777" w:rsidR="00D60D20" w:rsidRPr="00D60D20" w:rsidRDefault="00D60D20" w:rsidP="00D16625">
            <w:pPr>
              <w:pStyle w:val="Other0"/>
              <w:numPr>
                <w:ilvl w:val="0"/>
                <w:numId w:val="5"/>
              </w:numPr>
              <w:spacing w:after="0" w:line="240" w:lineRule="auto"/>
              <w:ind w:left="136" w:right="131" w:firstLine="0"/>
              <w:rPr>
                <w:sz w:val="26"/>
                <w:szCs w:val="26"/>
              </w:rPr>
            </w:pPr>
            <w:r w:rsidRPr="00D60D20">
              <w:rPr>
                <w:color w:val="000000"/>
                <w:sz w:val="26"/>
                <w:szCs w:val="26"/>
              </w:rPr>
              <w:t>Các Sở GDĐT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D5099" w14:textId="77777777" w:rsidR="00D60D20" w:rsidRPr="00D60D20" w:rsidRDefault="00D60D20" w:rsidP="00D60D20">
            <w:pPr>
              <w:pStyle w:val="Other0"/>
              <w:spacing w:after="0" w:line="240" w:lineRule="auto"/>
              <w:ind w:left="136" w:right="131" w:firstLine="0"/>
              <w:rPr>
                <w:sz w:val="26"/>
                <w:szCs w:val="26"/>
              </w:rPr>
            </w:pPr>
            <w:r w:rsidRPr="00D60D20">
              <w:rPr>
                <w:color w:val="000000"/>
                <w:sz w:val="26"/>
                <w:szCs w:val="26"/>
              </w:rPr>
              <w:t>Trực tuyến</w:t>
            </w:r>
          </w:p>
        </w:tc>
      </w:tr>
    </w:tbl>
    <w:p w14:paraId="11B576B2" w14:textId="4093C444" w:rsidR="00F102C8" w:rsidRPr="00F102C8" w:rsidRDefault="00F102C8" w:rsidP="00C15EDD">
      <w:pPr>
        <w:spacing w:before="80" w:after="80" w:line="320" w:lineRule="exact"/>
        <w:ind w:firstLine="567"/>
        <w:jc w:val="both"/>
        <w:rPr>
          <w:iCs/>
          <w:sz w:val="28"/>
          <w:szCs w:val="28"/>
        </w:rPr>
      </w:pPr>
      <w:r w:rsidRPr="00F102C8">
        <w:rPr>
          <w:b/>
          <w:bCs/>
          <w:iCs/>
          <w:sz w:val="28"/>
          <w:szCs w:val="28"/>
        </w:rPr>
        <w:t>2. Khu vực tổ chức thi đấu</w:t>
      </w:r>
      <w:r>
        <w:rPr>
          <w:b/>
          <w:bCs/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tỉnh Thừa Thiên Huế ở khu vực III bao gồm các tỉnh</w:t>
      </w:r>
      <w:r w:rsidRPr="00F102C8">
        <w:rPr>
          <w:iCs/>
          <w:sz w:val="28"/>
          <w:szCs w:val="28"/>
        </w:rPr>
        <w:t xml:space="preserve"> Thừa Thiên Huế, Đà N</w:t>
      </w:r>
      <w:r w:rsidR="00F47F5F">
        <w:rPr>
          <w:iCs/>
          <w:sz w:val="28"/>
          <w:szCs w:val="28"/>
        </w:rPr>
        <w:t>ẵ</w:t>
      </w:r>
      <w:r w:rsidRPr="00F102C8">
        <w:rPr>
          <w:iCs/>
          <w:sz w:val="28"/>
          <w:szCs w:val="28"/>
        </w:rPr>
        <w:t>ng, Quảng Nam, Quảng Ngãi, Quảng Trị, Quảng Bình, Hà Tĩnh, Thanh Hóa, Nghệ An, Bình Định, Phú Yên và Khánh Hòa.</w:t>
      </w:r>
    </w:p>
    <w:p w14:paraId="7C62F8B2" w14:textId="7DFA7D3B" w:rsidR="00F102C8" w:rsidRPr="00F102C8" w:rsidRDefault="00F102C8" w:rsidP="00C15EDD">
      <w:pPr>
        <w:spacing w:before="80" w:after="80" w:line="320" w:lineRule="exact"/>
        <w:ind w:firstLine="567"/>
        <w:jc w:val="both"/>
        <w:rPr>
          <w:b/>
          <w:bCs/>
          <w:iCs/>
          <w:sz w:val="28"/>
          <w:szCs w:val="28"/>
        </w:rPr>
      </w:pPr>
      <w:r w:rsidRPr="00F102C8">
        <w:rPr>
          <w:b/>
          <w:bCs/>
          <w:iCs/>
          <w:sz w:val="28"/>
          <w:szCs w:val="28"/>
        </w:rPr>
        <w:t>V. KINH PHÍ</w:t>
      </w:r>
    </w:p>
    <w:p w14:paraId="7BEBBE7F" w14:textId="4D7152EE" w:rsidR="00F102C8" w:rsidRPr="00F102C8" w:rsidRDefault="00F102C8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iCs/>
          <w:sz w:val="28"/>
          <w:szCs w:val="28"/>
        </w:rPr>
      </w:pPr>
      <w:r w:rsidRPr="00F102C8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F102C8">
        <w:rPr>
          <w:iCs/>
          <w:sz w:val="28"/>
          <w:szCs w:val="28"/>
        </w:rPr>
        <w:t xml:space="preserve">Bộ Giáo dục và </w:t>
      </w:r>
      <w:r>
        <w:rPr>
          <w:iCs/>
          <w:sz w:val="28"/>
          <w:szCs w:val="28"/>
        </w:rPr>
        <w:t>Đ</w:t>
      </w:r>
      <w:r w:rsidRPr="00F102C8">
        <w:rPr>
          <w:iCs/>
          <w:sz w:val="28"/>
          <w:szCs w:val="28"/>
        </w:rPr>
        <w:t>ào tạo phối hợp với các đơn vị đăng cai, đơn vị tài trợ đảm nhiệm kinh phí t</w:t>
      </w:r>
      <w:r w:rsidR="00F47F5F">
        <w:rPr>
          <w:iCs/>
          <w:sz w:val="28"/>
          <w:szCs w:val="28"/>
        </w:rPr>
        <w:t>ổ</w:t>
      </w:r>
      <w:r w:rsidRPr="00F102C8">
        <w:rPr>
          <w:iCs/>
          <w:sz w:val="28"/>
          <w:szCs w:val="28"/>
        </w:rPr>
        <w:t xml:space="preserve"> chức Giải từ nguồn ngân sách nhà nước và nguồn kinh phí xã hội hoá hợp pháp.</w:t>
      </w:r>
    </w:p>
    <w:p w14:paraId="3449A381" w14:textId="49FA741D" w:rsidR="00D60D20" w:rsidRDefault="00F102C8" w:rsidP="00C15EDD">
      <w:pPr>
        <w:tabs>
          <w:tab w:val="left" w:pos="567"/>
        </w:tabs>
        <w:spacing w:before="80" w:after="80" w:line="320" w:lineRule="exact"/>
        <w:ind w:firstLine="567"/>
        <w:jc w:val="both"/>
        <w:rPr>
          <w:iCs/>
          <w:sz w:val="28"/>
          <w:szCs w:val="28"/>
        </w:rPr>
      </w:pPr>
      <w:r w:rsidRPr="00F102C8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F102C8">
        <w:rPr>
          <w:iCs/>
          <w:sz w:val="28"/>
          <w:szCs w:val="28"/>
        </w:rPr>
        <w:t xml:space="preserve">Các đơn vị tham dự tự túc toàn bộ chi phí bồi dưỡng tập luyện, ăn, ở, </w:t>
      </w:r>
      <w:r>
        <w:rPr>
          <w:iCs/>
          <w:sz w:val="28"/>
          <w:szCs w:val="28"/>
        </w:rPr>
        <w:t>đ</w:t>
      </w:r>
      <w:r w:rsidRPr="00F102C8">
        <w:rPr>
          <w:iCs/>
          <w:sz w:val="28"/>
          <w:szCs w:val="28"/>
        </w:rPr>
        <w:t>i lại và các chi phí liên quan khác theo quy định hiện hành.</w:t>
      </w:r>
    </w:p>
    <w:p w14:paraId="3AE45663" w14:textId="011FB635" w:rsidR="00A175E6" w:rsidRDefault="00F102C8" w:rsidP="00F47F5F">
      <w:pPr>
        <w:spacing w:before="120" w:after="600" w:line="320" w:lineRule="exac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Đề nghị</w:t>
      </w:r>
      <w:r w:rsidR="00A175E6">
        <w:rPr>
          <w:iCs/>
          <w:sz w:val="28"/>
          <w:szCs w:val="28"/>
        </w:rPr>
        <w:t xml:space="preserve"> </w:t>
      </w:r>
      <w:r w:rsidR="000A4736">
        <w:rPr>
          <w:sz w:val="28"/>
          <w:szCs w:val="28"/>
        </w:rPr>
        <w:t>Phòng</w:t>
      </w:r>
      <w:r w:rsidR="000A4736">
        <w:rPr>
          <w:sz w:val="28"/>
          <w:szCs w:val="28"/>
          <w:lang w:val="vi-VN"/>
        </w:rPr>
        <w:t xml:space="preserve"> GDĐT</w:t>
      </w:r>
      <w:r w:rsidR="00F47F5F">
        <w:rPr>
          <w:sz w:val="28"/>
          <w:szCs w:val="28"/>
        </w:rPr>
        <w:t xml:space="preserve"> các huyện, TX và TP</w:t>
      </w:r>
      <w:r w:rsidR="00F47F5F">
        <w:rPr>
          <w:sz w:val="28"/>
          <w:szCs w:val="28"/>
          <w:lang w:val="vi-VN"/>
        </w:rPr>
        <w:t xml:space="preserve"> Huế</w:t>
      </w:r>
      <w:r w:rsidR="00F47F5F">
        <w:rPr>
          <w:sz w:val="28"/>
          <w:szCs w:val="28"/>
        </w:rPr>
        <w:t xml:space="preserve"> thông báo đến các trường học và đ</w:t>
      </w:r>
      <w:r w:rsidR="001B413B">
        <w:rPr>
          <w:sz w:val="28"/>
          <w:szCs w:val="28"/>
        </w:rPr>
        <w:t>ộ</w:t>
      </w:r>
      <w:r w:rsidR="00F47F5F">
        <w:rPr>
          <w:sz w:val="28"/>
          <w:szCs w:val="28"/>
        </w:rPr>
        <w:t>ng viên học sinh đăng kí tham gia Giải,</w:t>
      </w:r>
      <w:r w:rsidR="000A4736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c</w:t>
      </w:r>
      <w:r w:rsidRPr="00F102C8">
        <w:rPr>
          <w:sz w:val="28"/>
          <w:szCs w:val="28"/>
        </w:rPr>
        <w:t xml:space="preserve">hỉ </w:t>
      </w:r>
      <w:r>
        <w:rPr>
          <w:sz w:val="28"/>
          <w:szCs w:val="28"/>
        </w:rPr>
        <w:t>đ</w:t>
      </w:r>
      <w:r w:rsidRPr="00F102C8">
        <w:rPr>
          <w:sz w:val="28"/>
          <w:szCs w:val="28"/>
        </w:rPr>
        <w:t>ạo các cơ sở giáo dục phối hợp với Ban tổ chức và các đơn vị liên quan triển khai tổ chức Giải</w:t>
      </w:r>
      <w:r>
        <w:rPr>
          <w:sz w:val="28"/>
          <w:szCs w:val="28"/>
        </w:rPr>
        <w:t>, t</w:t>
      </w:r>
      <w:r w:rsidRPr="00F102C8">
        <w:rPr>
          <w:sz w:val="28"/>
          <w:szCs w:val="28"/>
        </w:rPr>
        <w:t xml:space="preserve">ạo điều kiện thuận lợi cho các cơ sở giáo dục tại </w:t>
      </w:r>
      <w:r>
        <w:rPr>
          <w:sz w:val="28"/>
          <w:szCs w:val="28"/>
        </w:rPr>
        <w:t>đ</w:t>
      </w:r>
      <w:r w:rsidRPr="00F102C8">
        <w:rPr>
          <w:sz w:val="28"/>
          <w:szCs w:val="28"/>
        </w:rPr>
        <w:t>ịa phương tham dự Giải cấp khu vực và cấp toàn quốc.</w:t>
      </w:r>
      <w:r w:rsidR="00A5391A" w:rsidRPr="00A5391A">
        <w:rPr>
          <w:iCs/>
          <w:sz w:val="28"/>
          <w:szCs w:val="28"/>
          <w:vertAlign w:val="subscript"/>
        </w:rPr>
        <w:t>/</w:t>
      </w:r>
      <w:r w:rsidR="00A5391A">
        <w:rPr>
          <w:iCs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22"/>
        <w:gridCol w:w="4950"/>
      </w:tblGrid>
      <w:tr w:rsidR="00F87296" w:rsidRPr="00D06F2F" w14:paraId="51FDFCFB" w14:textId="77777777" w:rsidTr="00BB0D6F">
        <w:trPr>
          <w:trHeight w:val="1968"/>
          <w:jc w:val="center"/>
        </w:trPr>
        <w:tc>
          <w:tcPr>
            <w:tcW w:w="4235" w:type="dxa"/>
          </w:tcPr>
          <w:p w14:paraId="604A9BB2" w14:textId="77777777" w:rsidR="00F87296" w:rsidRPr="002C3048" w:rsidRDefault="00F87296" w:rsidP="00312BB3">
            <w:pPr>
              <w:pStyle w:val="Heading1"/>
              <w:tabs>
                <w:tab w:val="left" w:pos="2642"/>
              </w:tabs>
              <w:spacing w:before="120"/>
              <w:ind w:left="451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2C3048">
              <w:rPr>
                <w:rFonts w:ascii="Times New Roman" w:hAnsi="Times New Roman"/>
                <w:b/>
                <w:i/>
                <w:sz w:val="22"/>
                <w:szCs w:val="22"/>
              </w:rPr>
              <w:t>Nơi nhận:</w:t>
            </w:r>
          </w:p>
          <w:p w14:paraId="2943EB02" w14:textId="77777777" w:rsidR="00F87296" w:rsidRDefault="00F87296" w:rsidP="00983D1B">
            <w:pPr>
              <w:spacing w:before="60"/>
              <w:ind w:left="451"/>
              <w:rPr>
                <w:sz w:val="22"/>
                <w:szCs w:val="22"/>
              </w:rPr>
            </w:pPr>
            <w:r w:rsidRPr="00BC4D7A">
              <w:rPr>
                <w:sz w:val="22"/>
                <w:szCs w:val="22"/>
              </w:rPr>
              <w:t xml:space="preserve">- Như </w:t>
            </w:r>
            <w:r w:rsidR="006F0D92">
              <w:rPr>
                <w:sz w:val="22"/>
                <w:szCs w:val="22"/>
              </w:rPr>
              <w:t>trên</w:t>
            </w:r>
            <w:r w:rsidRPr="00BC4D7A">
              <w:rPr>
                <w:sz w:val="22"/>
                <w:szCs w:val="22"/>
              </w:rPr>
              <w:t>;</w:t>
            </w:r>
          </w:p>
          <w:p w14:paraId="41E722C8" w14:textId="77777777" w:rsidR="00F87296" w:rsidRPr="00BC4D7A" w:rsidRDefault="00F87296" w:rsidP="0043732E">
            <w:pPr>
              <w:ind w:left="451"/>
              <w:rPr>
                <w:sz w:val="22"/>
                <w:szCs w:val="22"/>
              </w:rPr>
            </w:pPr>
            <w:r w:rsidRPr="00BC4D7A">
              <w:rPr>
                <w:sz w:val="22"/>
                <w:szCs w:val="22"/>
              </w:rPr>
              <w:t xml:space="preserve">- Lưu: VT, </w:t>
            </w:r>
            <w:r w:rsidR="00713D93">
              <w:rPr>
                <w:sz w:val="22"/>
                <w:szCs w:val="22"/>
              </w:rPr>
              <w:t>GDPT</w:t>
            </w:r>
            <w:r w:rsidRPr="00BC4D7A">
              <w:rPr>
                <w:sz w:val="22"/>
                <w:szCs w:val="22"/>
              </w:rPr>
              <w:t>.</w:t>
            </w:r>
          </w:p>
          <w:p w14:paraId="5B2E1950" w14:textId="77777777" w:rsidR="00F87296" w:rsidRPr="00BC4D7A" w:rsidRDefault="00F87296" w:rsidP="0043732E">
            <w:pPr>
              <w:ind w:left="451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28DF6EB" w14:textId="153E51D9" w:rsidR="00F87296" w:rsidRDefault="00713D93" w:rsidP="00F87296">
            <w:pPr>
              <w:pStyle w:val="Head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</w:t>
            </w:r>
            <w:r w:rsidR="00F87296" w:rsidRPr="006F0D92">
              <w:rPr>
                <w:rFonts w:ascii="Times New Roman" w:hAnsi="Times New Roman"/>
                <w:b/>
                <w:sz w:val="28"/>
                <w:szCs w:val="28"/>
              </w:rPr>
              <w:t>IÁM ĐỐC</w:t>
            </w:r>
          </w:p>
          <w:p w14:paraId="6B465B94" w14:textId="77777777" w:rsidR="00F87296" w:rsidRDefault="00F87296" w:rsidP="00F87296">
            <w:pPr>
              <w:jc w:val="center"/>
              <w:rPr>
                <w:b/>
                <w:sz w:val="28"/>
                <w:szCs w:val="28"/>
              </w:rPr>
            </w:pPr>
          </w:p>
          <w:p w14:paraId="05341E2D" w14:textId="77777777" w:rsidR="00713D93" w:rsidRDefault="00713D93" w:rsidP="00F87296">
            <w:pPr>
              <w:jc w:val="center"/>
              <w:rPr>
                <w:b/>
                <w:sz w:val="28"/>
                <w:szCs w:val="28"/>
              </w:rPr>
            </w:pPr>
          </w:p>
          <w:p w14:paraId="3B765CEB" w14:textId="77777777" w:rsidR="00713D93" w:rsidRDefault="00713D93" w:rsidP="00F87296">
            <w:pPr>
              <w:jc w:val="center"/>
              <w:rPr>
                <w:b/>
                <w:sz w:val="28"/>
                <w:szCs w:val="28"/>
              </w:rPr>
            </w:pPr>
          </w:p>
          <w:p w14:paraId="46D78288" w14:textId="77777777" w:rsidR="00BD629E" w:rsidRDefault="00BD629E" w:rsidP="00F87296">
            <w:pPr>
              <w:jc w:val="center"/>
              <w:rPr>
                <w:b/>
                <w:sz w:val="28"/>
                <w:szCs w:val="28"/>
              </w:rPr>
            </w:pPr>
          </w:p>
          <w:p w14:paraId="54B7691B" w14:textId="77777777" w:rsidR="00713D93" w:rsidRDefault="00713D93" w:rsidP="00F87296">
            <w:pPr>
              <w:jc w:val="center"/>
              <w:rPr>
                <w:b/>
                <w:sz w:val="28"/>
                <w:szCs w:val="28"/>
              </w:rPr>
            </w:pPr>
          </w:p>
          <w:p w14:paraId="1B481883" w14:textId="77777777" w:rsidR="00713D93" w:rsidRDefault="00713D93" w:rsidP="00F87296">
            <w:pPr>
              <w:jc w:val="center"/>
              <w:rPr>
                <w:b/>
                <w:sz w:val="28"/>
                <w:szCs w:val="28"/>
              </w:rPr>
            </w:pPr>
          </w:p>
          <w:p w14:paraId="37E11C0D" w14:textId="3E68E311" w:rsidR="00713D93" w:rsidRPr="000A4736" w:rsidRDefault="00CA455B" w:rsidP="00F8729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8"/>
                <w:szCs w:val="28"/>
              </w:rPr>
              <w:t>Nguyễn Tân</w:t>
            </w:r>
          </w:p>
        </w:tc>
      </w:tr>
    </w:tbl>
    <w:p w14:paraId="17DF165B" w14:textId="77777777" w:rsidR="00D34703" w:rsidRPr="00D34703" w:rsidRDefault="00D34703" w:rsidP="00BD629E">
      <w:pPr>
        <w:rPr>
          <w:i/>
          <w:sz w:val="26"/>
        </w:rPr>
      </w:pPr>
    </w:p>
    <w:sectPr w:rsidR="00D34703" w:rsidRPr="00D34703" w:rsidSect="00D60D20">
      <w:headerReference w:type="default" r:id="rId7"/>
      <w:pgSz w:w="11907" w:h="16840" w:code="9"/>
      <w:pgMar w:top="1134" w:right="1134" w:bottom="851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2CED" w14:textId="77777777" w:rsidR="00A52999" w:rsidRDefault="00A52999" w:rsidP="00053575">
      <w:r>
        <w:separator/>
      </w:r>
    </w:p>
  </w:endnote>
  <w:endnote w:type="continuationSeparator" w:id="0">
    <w:p w14:paraId="4177ACF9" w14:textId="77777777" w:rsidR="00A52999" w:rsidRDefault="00A52999" w:rsidP="0005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B7D38" w14:textId="77777777" w:rsidR="00A52999" w:rsidRDefault="00A52999" w:rsidP="00053575">
      <w:r>
        <w:separator/>
      </w:r>
    </w:p>
  </w:footnote>
  <w:footnote w:type="continuationSeparator" w:id="0">
    <w:p w14:paraId="64AC2950" w14:textId="77777777" w:rsidR="00A52999" w:rsidRDefault="00A52999" w:rsidP="0005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7C913" w14:textId="047E9608" w:rsidR="008D4E90" w:rsidRDefault="008D4E9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30FD">
      <w:rPr>
        <w:noProof/>
      </w:rPr>
      <w:t>2</w:t>
    </w:r>
    <w:r>
      <w:rPr>
        <w:noProof/>
      </w:rPr>
      <w:fldChar w:fldCharType="end"/>
    </w:r>
  </w:p>
  <w:p w14:paraId="6829ACF3" w14:textId="77777777" w:rsidR="008D4E90" w:rsidRDefault="008D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5A2"/>
    <w:multiLevelType w:val="hybridMultilevel"/>
    <w:tmpl w:val="4C6C255E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A4B"/>
    <w:multiLevelType w:val="hybridMultilevel"/>
    <w:tmpl w:val="199E380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8407F"/>
    <w:multiLevelType w:val="hybridMultilevel"/>
    <w:tmpl w:val="2B385012"/>
    <w:lvl w:ilvl="0" w:tplc="C1DA5B5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1320D"/>
    <w:multiLevelType w:val="multilevel"/>
    <w:tmpl w:val="AB767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CC19F6"/>
    <w:multiLevelType w:val="multilevel"/>
    <w:tmpl w:val="364EA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55"/>
    <w:rsid w:val="000007FF"/>
    <w:rsid w:val="00000FA5"/>
    <w:rsid w:val="00010822"/>
    <w:rsid w:val="00013BD5"/>
    <w:rsid w:val="0001636E"/>
    <w:rsid w:val="0001639B"/>
    <w:rsid w:val="0001689C"/>
    <w:rsid w:val="0002675D"/>
    <w:rsid w:val="000273E1"/>
    <w:rsid w:val="00032AD9"/>
    <w:rsid w:val="0004003D"/>
    <w:rsid w:val="00041782"/>
    <w:rsid w:val="00042FE3"/>
    <w:rsid w:val="00043795"/>
    <w:rsid w:val="00053575"/>
    <w:rsid w:val="000545A1"/>
    <w:rsid w:val="00057B07"/>
    <w:rsid w:val="00057C62"/>
    <w:rsid w:val="0006162D"/>
    <w:rsid w:val="000630BD"/>
    <w:rsid w:val="0006515C"/>
    <w:rsid w:val="0006734C"/>
    <w:rsid w:val="0007619C"/>
    <w:rsid w:val="00076D04"/>
    <w:rsid w:val="00081781"/>
    <w:rsid w:val="0008406C"/>
    <w:rsid w:val="0008527A"/>
    <w:rsid w:val="000921EA"/>
    <w:rsid w:val="0009442F"/>
    <w:rsid w:val="000A4736"/>
    <w:rsid w:val="000A7EA3"/>
    <w:rsid w:val="000B4E27"/>
    <w:rsid w:val="000C05C4"/>
    <w:rsid w:val="000C4D4A"/>
    <w:rsid w:val="000C62C7"/>
    <w:rsid w:val="000C7388"/>
    <w:rsid w:val="000D1E3B"/>
    <w:rsid w:val="000E259F"/>
    <w:rsid w:val="000E2B6E"/>
    <w:rsid w:val="000E30FD"/>
    <w:rsid w:val="000E36B0"/>
    <w:rsid w:val="000E703C"/>
    <w:rsid w:val="000F0AED"/>
    <w:rsid w:val="000F0C5D"/>
    <w:rsid w:val="000F18B3"/>
    <w:rsid w:val="000F23BD"/>
    <w:rsid w:val="000F2EE7"/>
    <w:rsid w:val="000F68AE"/>
    <w:rsid w:val="000F785F"/>
    <w:rsid w:val="001027B5"/>
    <w:rsid w:val="00103DC7"/>
    <w:rsid w:val="001116BA"/>
    <w:rsid w:val="001125B0"/>
    <w:rsid w:val="00112788"/>
    <w:rsid w:val="00113EED"/>
    <w:rsid w:val="00124F0B"/>
    <w:rsid w:val="00127726"/>
    <w:rsid w:val="001300BF"/>
    <w:rsid w:val="001358F5"/>
    <w:rsid w:val="00141DFE"/>
    <w:rsid w:val="00146DE3"/>
    <w:rsid w:val="001544D3"/>
    <w:rsid w:val="00156A92"/>
    <w:rsid w:val="00162F45"/>
    <w:rsid w:val="00163841"/>
    <w:rsid w:val="001642DF"/>
    <w:rsid w:val="00170214"/>
    <w:rsid w:val="001728B3"/>
    <w:rsid w:val="001803C2"/>
    <w:rsid w:val="00183D6D"/>
    <w:rsid w:val="0018552E"/>
    <w:rsid w:val="00185D0E"/>
    <w:rsid w:val="0019021E"/>
    <w:rsid w:val="001A66BB"/>
    <w:rsid w:val="001B1B32"/>
    <w:rsid w:val="001B2197"/>
    <w:rsid w:val="001B413B"/>
    <w:rsid w:val="001B42CF"/>
    <w:rsid w:val="001B6AEA"/>
    <w:rsid w:val="001B6BE6"/>
    <w:rsid w:val="001C3D81"/>
    <w:rsid w:val="001C7971"/>
    <w:rsid w:val="001D0277"/>
    <w:rsid w:val="001D74DB"/>
    <w:rsid w:val="001D7BE4"/>
    <w:rsid w:val="001E1C47"/>
    <w:rsid w:val="001E2E8B"/>
    <w:rsid w:val="001E66B0"/>
    <w:rsid w:val="001F240C"/>
    <w:rsid w:val="001F264E"/>
    <w:rsid w:val="001F2F46"/>
    <w:rsid w:val="001F64BE"/>
    <w:rsid w:val="00203DCB"/>
    <w:rsid w:val="0020798D"/>
    <w:rsid w:val="002114C5"/>
    <w:rsid w:val="00211623"/>
    <w:rsid w:val="002122E2"/>
    <w:rsid w:val="002302AE"/>
    <w:rsid w:val="00233A17"/>
    <w:rsid w:val="00237661"/>
    <w:rsid w:val="00242421"/>
    <w:rsid w:val="00247C5A"/>
    <w:rsid w:val="0025656F"/>
    <w:rsid w:val="00260117"/>
    <w:rsid w:val="00260A4B"/>
    <w:rsid w:val="00272756"/>
    <w:rsid w:val="00272CE8"/>
    <w:rsid w:val="00273207"/>
    <w:rsid w:val="00273BC8"/>
    <w:rsid w:val="0028348A"/>
    <w:rsid w:val="00283E5F"/>
    <w:rsid w:val="00286540"/>
    <w:rsid w:val="002877FF"/>
    <w:rsid w:val="00292BC0"/>
    <w:rsid w:val="00293167"/>
    <w:rsid w:val="00295C2C"/>
    <w:rsid w:val="002A02BA"/>
    <w:rsid w:val="002A058E"/>
    <w:rsid w:val="002A1BBC"/>
    <w:rsid w:val="002A4606"/>
    <w:rsid w:val="002A546A"/>
    <w:rsid w:val="002A727A"/>
    <w:rsid w:val="002B2DD3"/>
    <w:rsid w:val="002B3E9A"/>
    <w:rsid w:val="002B46A0"/>
    <w:rsid w:val="002C0896"/>
    <w:rsid w:val="002C3048"/>
    <w:rsid w:val="002D313A"/>
    <w:rsid w:val="002D51CD"/>
    <w:rsid w:val="002D534A"/>
    <w:rsid w:val="002E38F3"/>
    <w:rsid w:val="002E5172"/>
    <w:rsid w:val="002E5717"/>
    <w:rsid w:val="002E7118"/>
    <w:rsid w:val="00305801"/>
    <w:rsid w:val="00305C0C"/>
    <w:rsid w:val="003125A9"/>
    <w:rsid w:val="00312BB3"/>
    <w:rsid w:val="00320B5E"/>
    <w:rsid w:val="00324C86"/>
    <w:rsid w:val="00330F4F"/>
    <w:rsid w:val="00345C00"/>
    <w:rsid w:val="003465CB"/>
    <w:rsid w:val="00346686"/>
    <w:rsid w:val="00347655"/>
    <w:rsid w:val="00351F89"/>
    <w:rsid w:val="003531AC"/>
    <w:rsid w:val="00355418"/>
    <w:rsid w:val="003558A7"/>
    <w:rsid w:val="00363D96"/>
    <w:rsid w:val="003644D0"/>
    <w:rsid w:val="00366EFC"/>
    <w:rsid w:val="0037199C"/>
    <w:rsid w:val="00377478"/>
    <w:rsid w:val="00391760"/>
    <w:rsid w:val="00392728"/>
    <w:rsid w:val="00395F8B"/>
    <w:rsid w:val="00396AF2"/>
    <w:rsid w:val="003A04DF"/>
    <w:rsid w:val="003A2151"/>
    <w:rsid w:val="003A2706"/>
    <w:rsid w:val="003A29D3"/>
    <w:rsid w:val="003A5171"/>
    <w:rsid w:val="003A7EBB"/>
    <w:rsid w:val="003B1F0B"/>
    <w:rsid w:val="003B606F"/>
    <w:rsid w:val="003C68E1"/>
    <w:rsid w:val="003D12A0"/>
    <w:rsid w:val="003D19EB"/>
    <w:rsid w:val="003D4294"/>
    <w:rsid w:val="003D483F"/>
    <w:rsid w:val="003D4871"/>
    <w:rsid w:val="003D70D6"/>
    <w:rsid w:val="003E3EA7"/>
    <w:rsid w:val="003E5424"/>
    <w:rsid w:val="003F03A2"/>
    <w:rsid w:val="003F29C7"/>
    <w:rsid w:val="00401240"/>
    <w:rsid w:val="00401FC2"/>
    <w:rsid w:val="00403910"/>
    <w:rsid w:val="0040498A"/>
    <w:rsid w:val="0040573A"/>
    <w:rsid w:val="00406A77"/>
    <w:rsid w:val="004070BD"/>
    <w:rsid w:val="004070D9"/>
    <w:rsid w:val="0040776D"/>
    <w:rsid w:val="00411DA8"/>
    <w:rsid w:val="00417F18"/>
    <w:rsid w:val="004259CD"/>
    <w:rsid w:val="00431469"/>
    <w:rsid w:val="004315FB"/>
    <w:rsid w:val="004316CE"/>
    <w:rsid w:val="0043732E"/>
    <w:rsid w:val="00437D1E"/>
    <w:rsid w:val="00437FF6"/>
    <w:rsid w:val="00442B89"/>
    <w:rsid w:val="00443EBD"/>
    <w:rsid w:val="004458C8"/>
    <w:rsid w:val="00445A25"/>
    <w:rsid w:val="004466FD"/>
    <w:rsid w:val="004524DC"/>
    <w:rsid w:val="00456FAA"/>
    <w:rsid w:val="004662AD"/>
    <w:rsid w:val="004662E3"/>
    <w:rsid w:val="00470946"/>
    <w:rsid w:val="00470E84"/>
    <w:rsid w:val="00471CAC"/>
    <w:rsid w:val="00471E7F"/>
    <w:rsid w:val="0047442D"/>
    <w:rsid w:val="00480050"/>
    <w:rsid w:val="00480288"/>
    <w:rsid w:val="00491242"/>
    <w:rsid w:val="004926AF"/>
    <w:rsid w:val="004A3212"/>
    <w:rsid w:val="004B3155"/>
    <w:rsid w:val="004B3F39"/>
    <w:rsid w:val="004B60CB"/>
    <w:rsid w:val="004C0F71"/>
    <w:rsid w:val="004C19BF"/>
    <w:rsid w:val="004C203D"/>
    <w:rsid w:val="004C42D8"/>
    <w:rsid w:val="004C682B"/>
    <w:rsid w:val="004D1186"/>
    <w:rsid w:val="004D39AE"/>
    <w:rsid w:val="004D4639"/>
    <w:rsid w:val="004D4C0E"/>
    <w:rsid w:val="004E0C2E"/>
    <w:rsid w:val="004F0FBA"/>
    <w:rsid w:val="004F2991"/>
    <w:rsid w:val="004F47EE"/>
    <w:rsid w:val="004F4E67"/>
    <w:rsid w:val="004F57E7"/>
    <w:rsid w:val="00531ED3"/>
    <w:rsid w:val="005351A8"/>
    <w:rsid w:val="005375C3"/>
    <w:rsid w:val="005408F2"/>
    <w:rsid w:val="00540B1C"/>
    <w:rsid w:val="00544E5D"/>
    <w:rsid w:val="00544EB4"/>
    <w:rsid w:val="005478D0"/>
    <w:rsid w:val="005526EF"/>
    <w:rsid w:val="00552CEF"/>
    <w:rsid w:val="00554E8C"/>
    <w:rsid w:val="00563F2F"/>
    <w:rsid w:val="00564F73"/>
    <w:rsid w:val="0056508C"/>
    <w:rsid w:val="0056709F"/>
    <w:rsid w:val="00567A82"/>
    <w:rsid w:val="0058443E"/>
    <w:rsid w:val="00592C14"/>
    <w:rsid w:val="0059445B"/>
    <w:rsid w:val="005A0D96"/>
    <w:rsid w:val="005A4319"/>
    <w:rsid w:val="005B05F5"/>
    <w:rsid w:val="005B4AE3"/>
    <w:rsid w:val="005B63EE"/>
    <w:rsid w:val="005B7FEA"/>
    <w:rsid w:val="005C0003"/>
    <w:rsid w:val="005C084F"/>
    <w:rsid w:val="005C58EF"/>
    <w:rsid w:val="005E45B5"/>
    <w:rsid w:val="005F0058"/>
    <w:rsid w:val="005F1155"/>
    <w:rsid w:val="005F2635"/>
    <w:rsid w:val="005F7685"/>
    <w:rsid w:val="00607ACA"/>
    <w:rsid w:val="00621296"/>
    <w:rsid w:val="00622A19"/>
    <w:rsid w:val="0062542C"/>
    <w:rsid w:val="006301F2"/>
    <w:rsid w:val="00642DD4"/>
    <w:rsid w:val="00645F5B"/>
    <w:rsid w:val="00650295"/>
    <w:rsid w:val="006506F8"/>
    <w:rsid w:val="00651724"/>
    <w:rsid w:val="00661214"/>
    <w:rsid w:val="00665F9E"/>
    <w:rsid w:val="00675F1F"/>
    <w:rsid w:val="0068155F"/>
    <w:rsid w:val="00683336"/>
    <w:rsid w:val="006849B8"/>
    <w:rsid w:val="0069075F"/>
    <w:rsid w:val="00693B30"/>
    <w:rsid w:val="006A6F28"/>
    <w:rsid w:val="006B3BB7"/>
    <w:rsid w:val="006B6112"/>
    <w:rsid w:val="006C0B66"/>
    <w:rsid w:val="006C5A86"/>
    <w:rsid w:val="006D1774"/>
    <w:rsid w:val="006D1A94"/>
    <w:rsid w:val="006D3FFE"/>
    <w:rsid w:val="006D7885"/>
    <w:rsid w:val="006E496C"/>
    <w:rsid w:val="006F0D92"/>
    <w:rsid w:val="0070285E"/>
    <w:rsid w:val="00703598"/>
    <w:rsid w:val="00705BAB"/>
    <w:rsid w:val="00706A69"/>
    <w:rsid w:val="00713D93"/>
    <w:rsid w:val="00715A13"/>
    <w:rsid w:val="007164E4"/>
    <w:rsid w:val="00716B54"/>
    <w:rsid w:val="00717F47"/>
    <w:rsid w:val="00721717"/>
    <w:rsid w:val="007254A0"/>
    <w:rsid w:val="007312C3"/>
    <w:rsid w:val="00740DAB"/>
    <w:rsid w:val="007430F7"/>
    <w:rsid w:val="007433BA"/>
    <w:rsid w:val="00750664"/>
    <w:rsid w:val="007579AF"/>
    <w:rsid w:val="007620A2"/>
    <w:rsid w:val="00764D87"/>
    <w:rsid w:val="00766C44"/>
    <w:rsid w:val="00766C62"/>
    <w:rsid w:val="007778A5"/>
    <w:rsid w:val="007808FD"/>
    <w:rsid w:val="0078224F"/>
    <w:rsid w:val="00784AAD"/>
    <w:rsid w:val="00787D04"/>
    <w:rsid w:val="007919CF"/>
    <w:rsid w:val="007958BC"/>
    <w:rsid w:val="007973E9"/>
    <w:rsid w:val="007A0A1A"/>
    <w:rsid w:val="007A5E61"/>
    <w:rsid w:val="007B0902"/>
    <w:rsid w:val="007B2E94"/>
    <w:rsid w:val="007B2F6D"/>
    <w:rsid w:val="007B5BDA"/>
    <w:rsid w:val="007B7A95"/>
    <w:rsid w:val="007D06A4"/>
    <w:rsid w:val="007D0F3D"/>
    <w:rsid w:val="007D4393"/>
    <w:rsid w:val="007D54B5"/>
    <w:rsid w:val="007D6939"/>
    <w:rsid w:val="007E28D1"/>
    <w:rsid w:val="007F465C"/>
    <w:rsid w:val="0080122B"/>
    <w:rsid w:val="00801996"/>
    <w:rsid w:val="00812922"/>
    <w:rsid w:val="00826757"/>
    <w:rsid w:val="00830167"/>
    <w:rsid w:val="008306CF"/>
    <w:rsid w:val="008354BD"/>
    <w:rsid w:val="00845938"/>
    <w:rsid w:val="00852B82"/>
    <w:rsid w:val="008569D1"/>
    <w:rsid w:val="00856FDC"/>
    <w:rsid w:val="00864C1C"/>
    <w:rsid w:val="00864F25"/>
    <w:rsid w:val="008678BC"/>
    <w:rsid w:val="008710DA"/>
    <w:rsid w:val="00871799"/>
    <w:rsid w:val="00873689"/>
    <w:rsid w:val="00873701"/>
    <w:rsid w:val="00875DCE"/>
    <w:rsid w:val="00877B8C"/>
    <w:rsid w:val="00884C73"/>
    <w:rsid w:val="00886260"/>
    <w:rsid w:val="00894CE5"/>
    <w:rsid w:val="00895272"/>
    <w:rsid w:val="00896E90"/>
    <w:rsid w:val="00897EC2"/>
    <w:rsid w:val="008A1811"/>
    <w:rsid w:val="008A19BD"/>
    <w:rsid w:val="008A1DA1"/>
    <w:rsid w:val="008A6295"/>
    <w:rsid w:val="008B422F"/>
    <w:rsid w:val="008B4414"/>
    <w:rsid w:val="008B5DA4"/>
    <w:rsid w:val="008B5FB9"/>
    <w:rsid w:val="008B614D"/>
    <w:rsid w:val="008C13B1"/>
    <w:rsid w:val="008C35EB"/>
    <w:rsid w:val="008C38DC"/>
    <w:rsid w:val="008C421F"/>
    <w:rsid w:val="008C6DDB"/>
    <w:rsid w:val="008C7F92"/>
    <w:rsid w:val="008D248F"/>
    <w:rsid w:val="008D4E90"/>
    <w:rsid w:val="008D5B0C"/>
    <w:rsid w:val="008E0987"/>
    <w:rsid w:val="008E2C88"/>
    <w:rsid w:val="008E3F10"/>
    <w:rsid w:val="008E5283"/>
    <w:rsid w:val="008E63F3"/>
    <w:rsid w:val="008E65A4"/>
    <w:rsid w:val="008E6694"/>
    <w:rsid w:val="008E777F"/>
    <w:rsid w:val="008F1721"/>
    <w:rsid w:val="008F2139"/>
    <w:rsid w:val="008F6B85"/>
    <w:rsid w:val="00902480"/>
    <w:rsid w:val="00903E10"/>
    <w:rsid w:val="00906068"/>
    <w:rsid w:val="009065B6"/>
    <w:rsid w:val="009123D1"/>
    <w:rsid w:val="00914451"/>
    <w:rsid w:val="009149D4"/>
    <w:rsid w:val="00916B2F"/>
    <w:rsid w:val="00920C28"/>
    <w:rsid w:val="00922A22"/>
    <w:rsid w:val="00927D7E"/>
    <w:rsid w:val="00937C19"/>
    <w:rsid w:val="00942EA2"/>
    <w:rsid w:val="009568DC"/>
    <w:rsid w:val="009579A4"/>
    <w:rsid w:val="00961339"/>
    <w:rsid w:val="00961A4C"/>
    <w:rsid w:val="00961B86"/>
    <w:rsid w:val="00964724"/>
    <w:rsid w:val="0096584A"/>
    <w:rsid w:val="00967834"/>
    <w:rsid w:val="0097117E"/>
    <w:rsid w:val="00976C92"/>
    <w:rsid w:val="0098248A"/>
    <w:rsid w:val="009830C1"/>
    <w:rsid w:val="00983D1B"/>
    <w:rsid w:val="009851C9"/>
    <w:rsid w:val="00987C98"/>
    <w:rsid w:val="00990052"/>
    <w:rsid w:val="009902DC"/>
    <w:rsid w:val="00992995"/>
    <w:rsid w:val="0099690A"/>
    <w:rsid w:val="00997D68"/>
    <w:rsid w:val="009A0223"/>
    <w:rsid w:val="009A2F4E"/>
    <w:rsid w:val="009A3E6D"/>
    <w:rsid w:val="009A5487"/>
    <w:rsid w:val="009B2423"/>
    <w:rsid w:val="009B6081"/>
    <w:rsid w:val="009B7A12"/>
    <w:rsid w:val="009C1AC2"/>
    <w:rsid w:val="009C3212"/>
    <w:rsid w:val="009C3421"/>
    <w:rsid w:val="009C628F"/>
    <w:rsid w:val="009D00EB"/>
    <w:rsid w:val="009D1FF0"/>
    <w:rsid w:val="009D6694"/>
    <w:rsid w:val="009E02E7"/>
    <w:rsid w:val="009E73EC"/>
    <w:rsid w:val="009F1855"/>
    <w:rsid w:val="00A00154"/>
    <w:rsid w:val="00A002CF"/>
    <w:rsid w:val="00A03B5C"/>
    <w:rsid w:val="00A13395"/>
    <w:rsid w:val="00A14EC0"/>
    <w:rsid w:val="00A15ECF"/>
    <w:rsid w:val="00A160FD"/>
    <w:rsid w:val="00A16380"/>
    <w:rsid w:val="00A175E6"/>
    <w:rsid w:val="00A176F6"/>
    <w:rsid w:val="00A2349A"/>
    <w:rsid w:val="00A27F96"/>
    <w:rsid w:val="00A347C8"/>
    <w:rsid w:val="00A41971"/>
    <w:rsid w:val="00A426C9"/>
    <w:rsid w:val="00A42AB2"/>
    <w:rsid w:val="00A52999"/>
    <w:rsid w:val="00A5391A"/>
    <w:rsid w:val="00A54ECB"/>
    <w:rsid w:val="00A70BDE"/>
    <w:rsid w:val="00A72A8E"/>
    <w:rsid w:val="00A73E07"/>
    <w:rsid w:val="00A822A9"/>
    <w:rsid w:val="00A85A72"/>
    <w:rsid w:val="00A905D7"/>
    <w:rsid w:val="00A9188D"/>
    <w:rsid w:val="00A931AC"/>
    <w:rsid w:val="00AA06F2"/>
    <w:rsid w:val="00AA15BC"/>
    <w:rsid w:val="00AA44C8"/>
    <w:rsid w:val="00AA4EB4"/>
    <w:rsid w:val="00AB0475"/>
    <w:rsid w:val="00AB4832"/>
    <w:rsid w:val="00AC0A84"/>
    <w:rsid w:val="00AC3E75"/>
    <w:rsid w:val="00AC446E"/>
    <w:rsid w:val="00AD63C1"/>
    <w:rsid w:val="00AE37B3"/>
    <w:rsid w:val="00AE390A"/>
    <w:rsid w:val="00AF2AEE"/>
    <w:rsid w:val="00AF2D38"/>
    <w:rsid w:val="00AF4E7B"/>
    <w:rsid w:val="00AF7F1B"/>
    <w:rsid w:val="00B028E3"/>
    <w:rsid w:val="00B030EF"/>
    <w:rsid w:val="00B15840"/>
    <w:rsid w:val="00B16428"/>
    <w:rsid w:val="00B17DB7"/>
    <w:rsid w:val="00B200FE"/>
    <w:rsid w:val="00B26846"/>
    <w:rsid w:val="00B27A4B"/>
    <w:rsid w:val="00B419B2"/>
    <w:rsid w:val="00B41FE0"/>
    <w:rsid w:val="00B479AB"/>
    <w:rsid w:val="00B50459"/>
    <w:rsid w:val="00B5386F"/>
    <w:rsid w:val="00B6117A"/>
    <w:rsid w:val="00B61B19"/>
    <w:rsid w:val="00B6273B"/>
    <w:rsid w:val="00B6331C"/>
    <w:rsid w:val="00B638AF"/>
    <w:rsid w:val="00B665CF"/>
    <w:rsid w:val="00B71BA7"/>
    <w:rsid w:val="00B743FB"/>
    <w:rsid w:val="00B74D18"/>
    <w:rsid w:val="00B82F06"/>
    <w:rsid w:val="00B83AE5"/>
    <w:rsid w:val="00B83D2B"/>
    <w:rsid w:val="00B83F61"/>
    <w:rsid w:val="00B852D0"/>
    <w:rsid w:val="00B87205"/>
    <w:rsid w:val="00B922E2"/>
    <w:rsid w:val="00B92390"/>
    <w:rsid w:val="00B955D8"/>
    <w:rsid w:val="00BA002A"/>
    <w:rsid w:val="00BA4687"/>
    <w:rsid w:val="00BA5223"/>
    <w:rsid w:val="00BB0BE5"/>
    <w:rsid w:val="00BB0D6F"/>
    <w:rsid w:val="00BB53EC"/>
    <w:rsid w:val="00BC4D7A"/>
    <w:rsid w:val="00BD5051"/>
    <w:rsid w:val="00BD629E"/>
    <w:rsid w:val="00BE3156"/>
    <w:rsid w:val="00BF0318"/>
    <w:rsid w:val="00BF152A"/>
    <w:rsid w:val="00BF1C78"/>
    <w:rsid w:val="00BF1D0F"/>
    <w:rsid w:val="00BF3D15"/>
    <w:rsid w:val="00C07437"/>
    <w:rsid w:val="00C140D7"/>
    <w:rsid w:val="00C151DE"/>
    <w:rsid w:val="00C15EDD"/>
    <w:rsid w:val="00C16F48"/>
    <w:rsid w:val="00C24D1A"/>
    <w:rsid w:val="00C26260"/>
    <w:rsid w:val="00C262AF"/>
    <w:rsid w:val="00C35E19"/>
    <w:rsid w:val="00C40244"/>
    <w:rsid w:val="00C4031E"/>
    <w:rsid w:val="00C419D7"/>
    <w:rsid w:val="00C41A62"/>
    <w:rsid w:val="00C45795"/>
    <w:rsid w:val="00C50F9D"/>
    <w:rsid w:val="00C609F5"/>
    <w:rsid w:val="00C6134B"/>
    <w:rsid w:val="00C6214C"/>
    <w:rsid w:val="00C761FF"/>
    <w:rsid w:val="00C76DC4"/>
    <w:rsid w:val="00C83B76"/>
    <w:rsid w:val="00C84B99"/>
    <w:rsid w:val="00C85875"/>
    <w:rsid w:val="00C85A57"/>
    <w:rsid w:val="00C94981"/>
    <w:rsid w:val="00CA419B"/>
    <w:rsid w:val="00CA455B"/>
    <w:rsid w:val="00CA493B"/>
    <w:rsid w:val="00CB0D26"/>
    <w:rsid w:val="00CB24FF"/>
    <w:rsid w:val="00CB2D9F"/>
    <w:rsid w:val="00CB3AB9"/>
    <w:rsid w:val="00CB5242"/>
    <w:rsid w:val="00CC2E17"/>
    <w:rsid w:val="00CC4140"/>
    <w:rsid w:val="00CD1C45"/>
    <w:rsid w:val="00CD4BCE"/>
    <w:rsid w:val="00D05F85"/>
    <w:rsid w:val="00D06F2F"/>
    <w:rsid w:val="00D12CB9"/>
    <w:rsid w:val="00D1602C"/>
    <w:rsid w:val="00D16625"/>
    <w:rsid w:val="00D20AB2"/>
    <w:rsid w:val="00D21F8D"/>
    <w:rsid w:val="00D24A42"/>
    <w:rsid w:val="00D30CBD"/>
    <w:rsid w:val="00D34703"/>
    <w:rsid w:val="00D40C99"/>
    <w:rsid w:val="00D4306D"/>
    <w:rsid w:val="00D50077"/>
    <w:rsid w:val="00D50CE2"/>
    <w:rsid w:val="00D528A3"/>
    <w:rsid w:val="00D60D20"/>
    <w:rsid w:val="00D66E08"/>
    <w:rsid w:val="00D7003B"/>
    <w:rsid w:val="00D708B0"/>
    <w:rsid w:val="00D76A09"/>
    <w:rsid w:val="00D830FD"/>
    <w:rsid w:val="00D9373D"/>
    <w:rsid w:val="00DA22DC"/>
    <w:rsid w:val="00DB0EDA"/>
    <w:rsid w:val="00DB6AEC"/>
    <w:rsid w:val="00DD1402"/>
    <w:rsid w:val="00DD3A07"/>
    <w:rsid w:val="00DE0DAB"/>
    <w:rsid w:val="00DE33F8"/>
    <w:rsid w:val="00DE64F4"/>
    <w:rsid w:val="00DF044D"/>
    <w:rsid w:val="00DF22B9"/>
    <w:rsid w:val="00E12865"/>
    <w:rsid w:val="00E21557"/>
    <w:rsid w:val="00E21711"/>
    <w:rsid w:val="00E22FD9"/>
    <w:rsid w:val="00E23C1E"/>
    <w:rsid w:val="00E27DBA"/>
    <w:rsid w:val="00E31055"/>
    <w:rsid w:val="00E400E1"/>
    <w:rsid w:val="00E50401"/>
    <w:rsid w:val="00E51E55"/>
    <w:rsid w:val="00E54088"/>
    <w:rsid w:val="00E54716"/>
    <w:rsid w:val="00E5480D"/>
    <w:rsid w:val="00E55D55"/>
    <w:rsid w:val="00E57896"/>
    <w:rsid w:val="00E75AC4"/>
    <w:rsid w:val="00E8037C"/>
    <w:rsid w:val="00E84D4F"/>
    <w:rsid w:val="00E939C0"/>
    <w:rsid w:val="00E9542D"/>
    <w:rsid w:val="00E96C3B"/>
    <w:rsid w:val="00EA13E0"/>
    <w:rsid w:val="00EA265C"/>
    <w:rsid w:val="00EA3CA4"/>
    <w:rsid w:val="00EA6160"/>
    <w:rsid w:val="00EB147C"/>
    <w:rsid w:val="00EB28DD"/>
    <w:rsid w:val="00EB39FE"/>
    <w:rsid w:val="00EB51EA"/>
    <w:rsid w:val="00EB6E47"/>
    <w:rsid w:val="00EC14CB"/>
    <w:rsid w:val="00EC640B"/>
    <w:rsid w:val="00ED2CB7"/>
    <w:rsid w:val="00ED79D4"/>
    <w:rsid w:val="00EE0A26"/>
    <w:rsid w:val="00EE1D15"/>
    <w:rsid w:val="00EE35DF"/>
    <w:rsid w:val="00EE466E"/>
    <w:rsid w:val="00EF0E9E"/>
    <w:rsid w:val="00EF414D"/>
    <w:rsid w:val="00EF7875"/>
    <w:rsid w:val="00F01812"/>
    <w:rsid w:val="00F029D6"/>
    <w:rsid w:val="00F102C8"/>
    <w:rsid w:val="00F11C82"/>
    <w:rsid w:val="00F123B0"/>
    <w:rsid w:val="00F12BE3"/>
    <w:rsid w:val="00F1389A"/>
    <w:rsid w:val="00F13CE8"/>
    <w:rsid w:val="00F158C7"/>
    <w:rsid w:val="00F2133D"/>
    <w:rsid w:val="00F24158"/>
    <w:rsid w:val="00F25C01"/>
    <w:rsid w:val="00F31013"/>
    <w:rsid w:val="00F31461"/>
    <w:rsid w:val="00F321C5"/>
    <w:rsid w:val="00F36C5D"/>
    <w:rsid w:val="00F40C6B"/>
    <w:rsid w:val="00F41978"/>
    <w:rsid w:val="00F47F5F"/>
    <w:rsid w:val="00F501DB"/>
    <w:rsid w:val="00F5157C"/>
    <w:rsid w:val="00F624E1"/>
    <w:rsid w:val="00F65976"/>
    <w:rsid w:val="00F66ED3"/>
    <w:rsid w:val="00F67D55"/>
    <w:rsid w:val="00F67DC5"/>
    <w:rsid w:val="00F76F71"/>
    <w:rsid w:val="00F84CB8"/>
    <w:rsid w:val="00F87296"/>
    <w:rsid w:val="00F90C11"/>
    <w:rsid w:val="00F947E8"/>
    <w:rsid w:val="00F94F59"/>
    <w:rsid w:val="00F96264"/>
    <w:rsid w:val="00FA0B46"/>
    <w:rsid w:val="00FA59AD"/>
    <w:rsid w:val="00FA5F99"/>
    <w:rsid w:val="00FB70FA"/>
    <w:rsid w:val="00FC2379"/>
    <w:rsid w:val="00FC69B1"/>
    <w:rsid w:val="00FC7FDA"/>
    <w:rsid w:val="00FD3908"/>
    <w:rsid w:val="00FE183A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F979DAE"/>
  <w15:chartTrackingRefBased/>
  <w15:docId w15:val="{CF966F09-40B5-4A55-B380-F17BEDDF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1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1155"/>
    <w:pPr>
      <w:keepNext/>
      <w:jc w:val="right"/>
      <w:outlineLvl w:val="0"/>
    </w:pPr>
    <w:rPr>
      <w:rFonts w:ascii=".VnTimeH" w:hAnsi=".VnTimeH" w:cs="Arial"/>
      <w:iCs/>
      <w:sz w:val="26"/>
    </w:rPr>
  </w:style>
  <w:style w:type="paragraph" w:styleId="Heading2">
    <w:name w:val="heading 2"/>
    <w:basedOn w:val="Normal"/>
    <w:next w:val="Normal"/>
    <w:qFormat/>
    <w:rsid w:val="005F1155"/>
    <w:pPr>
      <w:keepNext/>
      <w:jc w:val="center"/>
      <w:outlineLvl w:val="1"/>
    </w:pPr>
    <w:rPr>
      <w:rFonts w:ascii=".VnTimeH" w:hAnsi=".VnTimeH" w:cs="Arial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155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5F1155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ing1Char">
    <w:name w:val="Heading 1 Char"/>
    <w:link w:val="Heading1"/>
    <w:rsid w:val="007D0F3D"/>
    <w:rPr>
      <w:rFonts w:ascii=".VnTimeH" w:hAnsi=".VnTimeH" w:cs="Arial"/>
      <w:iCs/>
      <w:sz w:val="26"/>
      <w:szCs w:val="24"/>
      <w:lang w:val="en-US" w:eastAsia="en-US" w:bidi="ar-SA"/>
    </w:rPr>
  </w:style>
  <w:style w:type="character" w:customStyle="1" w:styleId="wbantinmoi">
    <w:name w:val="wbantinmoi"/>
    <w:basedOn w:val="DefaultParagraphFont"/>
    <w:rsid w:val="00AD63C1"/>
  </w:style>
  <w:style w:type="character" w:styleId="Hyperlink">
    <w:name w:val="Hyperlink"/>
    <w:rsid w:val="00877B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535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35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535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575"/>
    <w:rPr>
      <w:sz w:val="24"/>
      <w:szCs w:val="24"/>
    </w:rPr>
  </w:style>
  <w:style w:type="paragraph" w:styleId="BalloonText">
    <w:name w:val="Balloon Text"/>
    <w:basedOn w:val="Normal"/>
    <w:link w:val="BalloonTextChar"/>
    <w:rsid w:val="007B2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2E9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47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41782"/>
    <w:rPr>
      <w:color w:val="954F72" w:themeColor="followedHyperlink"/>
      <w:u w:val="single"/>
    </w:rPr>
  </w:style>
  <w:style w:type="character" w:customStyle="1" w:styleId="Other">
    <w:name w:val="Other_"/>
    <w:basedOn w:val="DefaultParagraphFont"/>
    <w:link w:val="Other0"/>
    <w:rsid w:val="00D60D20"/>
  </w:style>
  <w:style w:type="paragraph" w:customStyle="1" w:styleId="Other0">
    <w:name w:val="Other"/>
    <w:basedOn w:val="Normal"/>
    <w:link w:val="Other"/>
    <w:rsid w:val="00D60D20"/>
    <w:pPr>
      <w:widowControl w:val="0"/>
      <w:spacing w:after="40" w:line="300" w:lineRule="auto"/>
      <w:ind w:firstLine="400"/>
    </w:pPr>
    <w:rPr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THỪA THIÊN HUẾ</vt:lpstr>
    </vt:vector>
  </TitlesOfParts>
  <Company>Krong Pac - Dak Lak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THỪA THIÊN HUẾ</dc:title>
  <dc:subject/>
  <dc:creator>_Administrator_</dc:creator>
  <cp:keywords/>
  <dc:description/>
  <cp:lastModifiedBy>CMS</cp:lastModifiedBy>
  <cp:revision>2</cp:revision>
  <cp:lastPrinted>2023-04-11T09:54:00Z</cp:lastPrinted>
  <dcterms:created xsi:type="dcterms:W3CDTF">2023-04-13T08:39:00Z</dcterms:created>
  <dcterms:modified xsi:type="dcterms:W3CDTF">2023-04-13T08:39:00Z</dcterms:modified>
</cp:coreProperties>
</file>