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7"/>
        <w:gridCol w:w="5811"/>
      </w:tblGrid>
      <w:tr>
        <w:trPr>
          <w:trHeight w:val="1617" w:hRule="atLeast"/>
        </w:trPr>
        <w:tc>
          <w:tcPr>
            <w:tcW w:w="4757" w:type="dxa"/>
          </w:tcPr>
          <w:p>
            <w:pPr>
              <w:pStyle w:val="TableParagraph"/>
              <w:spacing w:line="295" w:lineRule="exact"/>
              <w:ind w:left="167" w:right="168"/>
              <w:jc w:val="center"/>
              <w:rPr>
                <w:sz w:val="27"/>
              </w:rPr>
            </w:pPr>
            <w:r>
              <w:rPr>
                <w:sz w:val="27"/>
              </w:rPr>
              <w:t>UBND HUYỆN PHONG ĐIỀN</w:t>
            </w:r>
          </w:p>
          <w:p>
            <w:pPr>
              <w:pStyle w:val="TableParagraph"/>
              <w:spacing w:before="38"/>
              <w:ind w:left="167" w:right="168"/>
              <w:jc w:val="center"/>
              <w:rPr>
                <w:b/>
                <w:sz w:val="27"/>
              </w:rPr>
            </w:pPr>
            <w:r>
              <w:rPr>
                <w:b/>
                <w:sz w:val="27"/>
              </w:rPr>
              <w:t>PHÒNG</w:t>
            </w:r>
            <w:r>
              <w:rPr>
                <w:b/>
                <w:sz w:val="27"/>
                <w:u w:val="single"/>
              </w:rPr>
              <w:t> GIÁO DỤC VÀ ĐÀ</w:t>
            </w:r>
            <w:r>
              <w:rPr>
                <w:b/>
                <w:sz w:val="27"/>
              </w:rPr>
              <w:t>O TẠO</w:t>
            </w:r>
          </w:p>
          <w:p>
            <w:pPr>
              <w:pStyle w:val="TableParagraph"/>
              <w:spacing w:before="138"/>
              <w:ind w:left="169" w:right="168"/>
              <w:jc w:val="center"/>
              <w:rPr>
                <w:sz w:val="26"/>
              </w:rPr>
            </w:pPr>
            <w:r>
              <w:rPr>
                <w:sz w:val="26"/>
              </w:rPr>
              <w:t>Số: 293/PGD&amp;ĐT</w:t>
            </w:r>
          </w:p>
          <w:p>
            <w:pPr>
              <w:pStyle w:val="TableParagraph"/>
              <w:spacing w:line="252" w:lineRule="exact" w:before="30"/>
              <w:ind w:left="177" w:right="168"/>
              <w:jc w:val="center"/>
              <w:rPr>
                <w:sz w:val="22"/>
              </w:rPr>
            </w:pPr>
            <w:r>
              <w:rPr>
                <w:sz w:val="22"/>
              </w:rPr>
              <w:t>V/v </w:t>
            </w:r>
            <w:r>
              <w:rPr>
                <w:spacing w:val="-4"/>
                <w:sz w:val="22"/>
              </w:rPr>
              <w:t>tăng cường </w:t>
            </w:r>
            <w:r>
              <w:rPr>
                <w:spacing w:val="-3"/>
                <w:sz w:val="22"/>
              </w:rPr>
              <w:t>công tác </w:t>
            </w:r>
            <w:r>
              <w:rPr>
                <w:spacing w:val="-4"/>
                <w:sz w:val="22"/>
              </w:rPr>
              <w:t>truyền thông phòng </w:t>
            </w:r>
            <w:r>
              <w:rPr>
                <w:spacing w:val="-3"/>
                <w:sz w:val="22"/>
              </w:rPr>
              <w:t>chống </w:t>
            </w:r>
            <w:r>
              <w:rPr>
                <w:spacing w:val="-4"/>
                <w:sz w:val="22"/>
              </w:rPr>
              <w:t>dịch bệnh sốt xuất </w:t>
            </w:r>
            <w:r>
              <w:rPr>
                <w:spacing w:val="-5"/>
                <w:sz w:val="22"/>
              </w:rPr>
              <w:t>huyết</w:t>
            </w:r>
          </w:p>
        </w:tc>
        <w:tc>
          <w:tcPr>
            <w:tcW w:w="5811" w:type="dxa"/>
          </w:tcPr>
          <w:p>
            <w:pPr>
              <w:pStyle w:val="TableParagraph"/>
              <w:spacing w:line="291" w:lineRule="exact"/>
              <w:ind w:left="171" w:right="175"/>
              <w:jc w:val="center"/>
              <w:rPr>
                <w:b/>
                <w:sz w:val="26"/>
              </w:rPr>
            </w:pPr>
            <w:r>
              <w:rPr>
                <w:b/>
                <w:sz w:val="26"/>
              </w:rPr>
              <w:t>CỘNG HOÀ XÃ HỘI CHỦ NGHĨA VIỆT NAM</w:t>
            </w:r>
          </w:p>
          <w:p>
            <w:pPr>
              <w:pStyle w:val="TableParagraph"/>
              <w:spacing w:before="1" w:after="10"/>
              <w:ind w:left="171" w:right="171"/>
              <w:jc w:val="center"/>
              <w:rPr>
                <w:b/>
                <w:sz w:val="27"/>
              </w:rPr>
            </w:pPr>
            <w:r>
              <w:rPr>
                <w:b/>
                <w:sz w:val="27"/>
              </w:rPr>
              <w:t>Độc lập – Tự do – Hạnh phúc</w:t>
            </w:r>
          </w:p>
          <w:p>
            <w:pPr>
              <w:pStyle w:val="TableParagraph"/>
              <w:spacing w:line="20" w:lineRule="exact"/>
              <w:ind w:left="1287"/>
              <w:rPr>
                <w:sz w:val="2"/>
              </w:rPr>
            </w:pPr>
            <w:r>
              <w:rPr>
                <w:sz w:val="2"/>
              </w:rPr>
              <w:pict>
                <v:group style="width:158.25pt;height:.75pt;mso-position-horizontal-relative:char;mso-position-vertical-relative:line" coordorigin="0,0" coordsize="3165,15">
                  <v:line style="position:absolute" from="0,8" to="3165,8" stroked="true" strokeweight=".75pt" strokecolor="#000000">
                    <v:stroke dashstyle="solid"/>
                  </v:line>
                </v:group>
              </w:pict>
            </w:r>
            <w:r>
              <w:rPr>
                <w:sz w:val="2"/>
              </w:rPr>
            </w:r>
          </w:p>
          <w:p>
            <w:pPr>
              <w:pStyle w:val="TableParagraph"/>
              <w:rPr>
                <w:sz w:val="33"/>
              </w:rPr>
            </w:pPr>
          </w:p>
          <w:p>
            <w:pPr>
              <w:pStyle w:val="TableParagraph"/>
              <w:ind w:left="171" w:right="171"/>
              <w:jc w:val="center"/>
              <w:rPr>
                <w:i/>
                <w:sz w:val="26"/>
              </w:rPr>
            </w:pPr>
            <w:r>
              <w:rPr>
                <w:i/>
                <w:sz w:val="26"/>
              </w:rPr>
              <w:t>Phong Điền, ngày 04 tháng 7 năm 2022</w:t>
            </w:r>
          </w:p>
        </w:tc>
      </w:tr>
    </w:tbl>
    <w:p>
      <w:pPr>
        <w:pStyle w:val="BodyText"/>
        <w:spacing w:before="4"/>
        <w:ind w:left="0"/>
        <w:jc w:val="left"/>
        <w:rPr>
          <w:sz w:val="18"/>
        </w:rPr>
      </w:pPr>
    </w:p>
    <w:p>
      <w:pPr>
        <w:pStyle w:val="BodyText"/>
        <w:spacing w:line="328" w:lineRule="auto" w:before="89"/>
        <w:ind w:left="2466" w:right="2423" w:hanging="1119"/>
        <w:jc w:val="left"/>
      </w:pPr>
      <w:r>
        <w:rPr/>
        <w:t>Kính gửi: Các trường Mầm non; Tiểu học; TH&amp;THCS, THCS và các nhóm trẻ độc lập trên địa bàn huyện.</w:t>
      </w:r>
    </w:p>
    <w:p>
      <w:pPr>
        <w:pStyle w:val="BodyText"/>
        <w:spacing w:before="6"/>
        <w:ind w:left="0"/>
        <w:jc w:val="left"/>
        <w:rPr>
          <w:sz w:val="38"/>
        </w:rPr>
      </w:pPr>
    </w:p>
    <w:p>
      <w:pPr>
        <w:pStyle w:val="BodyText"/>
        <w:ind w:right="922" w:firstLine="679"/>
      </w:pPr>
      <w:r>
        <w:rPr/>
        <w:t>Thực hiện Công văn số 2581/UBND-VP và ngày 28/6/2022 của Ủy ban nhân dân huyện Phong Điền về việc </w:t>
      </w:r>
      <w:r>
        <w:rPr>
          <w:spacing w:val="-3"/>
        </w:rPr>
        <w:t>tăng cường </w:t>
      </w:r>
      <w:r>
        <w:rPr/>
        <w:t>công tác </w:t>
      </w:r>
      <w:r>
        <w:rPr>
          <w:spacing w:val="-5"/>
        </w:rPr>
        <w:t>truyền </w:t>
      </w:r>
      <w:r>
        <w:rPr>
          <w:spacing w:val="-4"/>
        </w:rPr>
        <w:t>thông phòng chống dịch bệnh sốt xuất </w:t>
      </w:r>
      <w:r>
        <w:rPr>
          <w:spacing w:val="-5"/>
        </w:rPr>
        <w:t>huyết, </w:t>
      </w:r>
      <w:r>
        <w:rPr>
          <w:spacing w:val="-4"/>
        </w:rPr>
        <w:t>Phòng </w:t>
      </w:r>
      <w:r>
        <w:rPr>
          <w:spacing w:val="-5"/>
        </w:rPr>
        <w:t>Giáo </w:t>
      </w:r>
      <w:r>
        <w:rPr>
          <w:spacing w:val="-3"/>
        </w:rPr>
        <w:t>dục </w:t>
      </w:r>
      <w:r>
        <w:rPr/>
        <w:t>và </w:t>
      </w:r>
      <w:r>
        <w:rPr>
          <w:spacing w:val="-4"/>
        </w:rPr>
        <w:t>Đào </w:t>
      </w:r>
      <w:r>
        <w:rPr>
          <w:spacing w:val="-3"/>
        </w:rPr>
        <w:t>tạo </w:t>
      </w:r>
      <w:r>
        <w:rPr/>
        <w:t>đề </w:t>
      </w:r>
      <w:r>
        <w:rPr>
          <w:spacing w:val="-3"/>
        </w:rPr>
        <w:t>nghị </w:t>
      </w:r>
      <w:r>
        <w:rPr>
          <w:spacing w:val="-4"/>
        </w:rPr>
        <w:t>các </w:t>
      </w:r>
      <w:r>
        <w:rPr>
          <w:spacing w:val="-3"/>
        </w:rPr>
        <w:t>đơn </w:t>
      </w:r>
      <w:r>
        <w:rPr/>
        <w:t>vị </w:t>
      </w:r>
      <w:r>
        <w:rPr>
          <w:spacing w:val="-4"/>
        </w:rPr>
        <w:t>thực hiện những </w:t>
      </w:r>
      <w:r>
        <w:rPr>
          <w:spacing w:val="-3"/>
        </w:rPr>
        <w:t>nội </w:t>
      </w:r>
      <w:r>
        <w:rPr>
          <w:spacing w:val="-4"/>
        </w:rPr>
        <w:t>dung </w:t>
      </w:r>
      <w:r>
        <w:rPr>
          <w:spacing w:val="-3"/>
        </w:rPr>
        <w:t>như</w:t>
      </w:r>
      <w:r>
        <w:rPr>
          <w:spacing w:val="-38"/>
        </w:rPr>
        <w:t> </w:t>
      </w:r>
      <w:r>
        <w:rPr>
          <w:spacing w:val="-4"/>
        </w:rPr>
        <w:t>sau:</w:t>
      </w:r>
    </w:p>
    <w:p>
      <w:pPr>
        <w:pStyle w:val="ListParagraph"/>
        <w:numPr>
          <w:ilvl w:val="0"/>
          <w:numId w:val="1"/>
        </w:numPr>
        <w:tabs>
          <w:tab w:pos="1658" w:val="left" w:leader="none"/>
        </w:tabs>
        <w:spacing w:line="264" w:lineRule="auto" w:before="121" w:after="0"/>
        <w:ind w:left="782" w:right="937" w:firstLine="566"/>
        <w:jc w:val="both"/>
        <w:rPr>
          <w:sz w:val="28"/>
        </w:rPr>
      </w:pPr>
      <w:r>
        <w:rPr>
          <w:sz w:val="28"/>
        </w:rPr>
        <w:t>Tăng cường thực hiện chiến dịch truyền thông phòng chống dịch bệnh sốt xuất huyết trong trường học bằng nhiều hình thức như: đăng tải tin bài trên website, zalo, truyền thông trên mạng xã hội, truyền thông trực tiếp tại trường…để cán bộ, giáo viên, nhân viên và học sinh biết, phối hợp thực</w:t>
      </w:r>
      <w:r>
        <w:rPr>
          <w:spacing w:val="-29"/>
          <w:sz w:val="28"/>
        </w:rPr>
        <w:t> </w:t>
      </w:r>
      <w:r>
        <w:rPr>
          <w:sz w:val="28"/>
        </w:rPr>
        <w:t>hiện.</w:t>
      </w:r>
    </w:p>
    <w:p>
      <w:pPr>
        <w:spacing w:before="60"/>
        <w:ind w:left="1348" w:right="0" w:firstLine="0"/>
        <w:jc w:val="both"/>
        <w:rPr>
          <w:i/>
          <w:sz w:val="28"/>
        </w:rPr>
      </w:pPr>
      <w:r>
        <w:rPr>
          <w:i/>
          <w:sz w:val="28"/>
        </w:rPr>
        <w:t>(đính kèm một số nội dung khuyến cáo phòng, chống dịch sốt xuất huyết)</w:t>
      </w:r>
    </w:p>
    <w:p>
      <w:pPr>
        <w:pStyle w:val="ListParagraph"/>
        <w:numPr>
          <w:ilvl w:val="0"/>
          <w:numId w:val="1"/>
        </w:numPr>
        <w:tabs>
          <w:tab w:pos="1644" w:val="left" w:leader="none"/>
        </w:tabs>
        <w:spacing w:line="264" w:lineRule="auto" w:before="93" w:after="0"/>
        <w:ind w:left="782" w:right="935" w:firstLine="566"/>
        <w:jc w:val="both"/>
        <w:rPr>
          <w:sz w:val="28"/>
        </w:rPr>
      </w:pPr>
      <w:r>
        <w:rPr>
          <w:sz w:val="28"/>
        </w:rPr>
        <w:t>Phối hợp với trạm Y tế để cung cấp thông tin về tình hình dịch sốt xuất huyết trên địa bàn quản lý. Tập trung truyền thông trước, trong và sau khi triển khai các chiến dịch diệt lăng quăng (bọ gậy) và chiến dịch phun hóa chất diệt muỗi để CBGVNV tích cực tham gia hưởng</w:t>
      </w:r>
      <w:r>
        <w:rPr>
          <w:spacing w:val="-4"/>
          <w:sz w:val="28"/>
        </w:rPr>
        <w:t> </w:t>
      </w:r>
      <w:r>
        <w:rPr>
          <w:sz w:val="28"/>
        </w:rPr>
        <w:t>ứng.</w:t>
      </w:r>
    </w:p>
    <w:p>
      <w:pPr>
        <w:pStyle w:val="ListParagraph"/>
        <w:numPr>
          <w:ilvl w:val="0"/>
          <w:numId w:val="1"/>
        </w:numPr>
        <w:tabs>
          <w:tab w:pos="1644" w:val="left" w:leader="none"/>
        </w:tabs>
        <w:spacing w:line="264" w:lineRule="auto" w:before="59" w:after="0"/>
        <w:ind w:left="782" w:right="925" w:firstLine="566"/>
        <w:jc w:val="both"/>
        <w:rPr>
          <w:sz w:val="28"/>
        </w:rPr>
      </w:pPr>
      <w:r>
        <w:rPr>
          <w:sz w:val="28"/>
        </w:rPr>
        <w:t>Tăng cường truyền thông phòng chống dịch bệnh sốt xuất huyết cán bộ, giáo viên, nhân viên và học sinh biết và vận động gia đình thực hiện các biện pháp diệt lăng quăng, bọ gậy, muỗi phòng chống dịch bệnh sốt xuất</w:t>
      </w:r>
      <w:r>
        <w:rPr>
          <w:spacing w:val="-23"/>
          <w:sz w:val="28"/>
        </w:rPr>
        <w:t> </w:t>
      </w:r>
      <w:r>
        <w:rPr>
          <w:sz w:val="28"/>
        </w:rPr>
        <w:t>huyết.</w:t>
      </w:r>
    </w:p>
    <w:p>
      <w:pPr>
        <w:pStyle w:val="BodyText"/>
        <w:spacing w:before="121"/>
        <w:ind w:right="922" w:firstLine="539"/>
      </w:pPr>
      <w:r>
        <w:rPr>
          <w:spacing w:val="-8"/>
        </w:rPr>
        <w:t>Nhận được </w:t>
      </w:r>
      <w:r>
        <w:rPr>
          <w:spacing w:val="-9"/>
        </w:rPr>
        <w:t>Công </w:t>
      </w:r>
      <w:r>
        <w:rPr>
          <w:spacing w:val="-7"/>
        </w:rPr>
        <w:t>văn </w:t>
      </w:r>
      <w:r>
        <w:rPr>
          <w:spacing w:val="-8"/>
        </w:rPr>
        <w:t>này yêu cầu các </w:t>
      </w:r>
      <w:r>
        <w:rPr>
          <w:spacing w:val="-7"/>
        </w:rPr>
        <w:t>đơn </w:t>
      </w:r>
      <w:r>
        <w:rPr>
          <w:spacing w:val="-5"/>
        </w:rPr>
        <w:t>vị </w:t>
      </w:r>
      <w:r>
        <w:rPr>
          <w:spacing w:val="-9"/>
        </w:rPr>
        <w:t>trên </w:t>
      </w:r>
      <w:r>
        <w:rPr>
          <w:spacing w:val="-7"/>
        </w:rPr>
        <w:t>địa </w:t>
      </w:r>
      <w:r>
        <w:rPr>
          <w:spacing w:val="-8"/>
        </w:rPr>
        <w:t>bàn </w:t>
      </w:r>
      <w:r>
        <w:rPr>
          <w:spacing w:val="-9"/>
        </w:rPr>
        <w:t>huyện nghiêm </w:t>
      </w:r>
      <w:r>
        <w:rPr>
          <w:spacing w:val="-6"/>
        </w:rPr>
        <w:t>túc </w:t>
      </w:r>
      <w:r>
        <w:rPr>
          <w:spacing w:val="-4"/>
        </w:rPr>
        <w:t>triển khai thực hiên./.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ind w:left="0"/>
        <w:jc w:val="left"/>
        <w:rPr>
          <w:sz w:val="19"/>
        </w:rPr>
      </w:pPr>
    </w:p>
    <w:p>
      <w:pPr>
        <w:spacing w:before="0"/>
        <w:ind w:left="0" w:right="1095" w:firstLine="0"/>
        <w:jc w:val="right"/>
        <w:rPr>
          <w:rFonts w:ascii="Arial"/>
          <w:sz w:val="14"/>
        </w:rPr>
      </w:pPr>
      <w:r>
        <w:rPr/>
        <w:pict>
          <v:shapetype id="_x0000_t202" o:spt="202" coordsize="21600,21600" path="m,l,21600r21600,l21600,xe">
            <v:stroke joinstyle="miter"/>
            <v:path gradientshapeok="t" o:connecttype="rect"/>
          </v:shapetype>
          <v:shape style="position:absolute;margin-left:75.103996pt;margin-top:-19.707441pt;width:442.6pt;height:136.3pt;mso-position-horizontal-relative:page;mso-position-vertical-relative:paragraph;z-index:157296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3"/>
                    <w:gridCol w:w="4549"/>
                  </w:tblGrid>
                  <w:tr>
                    <w:trPr>
                      <w:trHeight w:val="2725" w:hRule="atLeast"/>
                    </w:trPr>
                    <w:tc>
                      <w:tcPr>
                        <w:tcW w:w="4303" w:type="dxa"/>
                      </w:tcPr>
                      <w:p>
                        <w:pPr>
                          <w:pStyle w:val="TableParagraph"/>
                          <w:spacing w:line="263" w:lineRule="exact"/>
                          <w:ind w:left="200"/>
                          <w:rPr>
                            <w:b/>
                            <w:i/>
                            <w:sz w:val="24"/>
                          </w:rPr>
                        </w:pPr>
                        <w:r>
                          <w:rPr>
                            <w:b/>
                            <w:i/>
                            <w:sz w:val="24"/>
                          </w:rPr>
                          <w:t>Nơi nhận:</w:t>
                        </w:r>
                      </w:p>
                      <w:p>
                        <w:pPr>
                          <w:pStyle w:val="TableParagraph"/>
                          <w:numPr>
                            <w:ilvl w:val="0"/>
                            <w:numId w:val="2"/>
                          </w:numPr>
                          <w:tabs>
                            <w:tab w:pos="340" w:val="left" w:leader="none"/>
                          </w:tabs>
                          <w:spacing w:line="274" w:lineRule="exact" w:before="0" w:after="0"/>
                          <w:ind w:left="339" w:right="0" w:hanging="140"/>
                          <w:jc w:val="left"/>
                          <w:rPr>
                            <w:sz w:val="24"/>
                          </w:rPr>
                        </w:pPr>
                        <w:r>
                          <w:rPr>
                            <w:sz w:val="24"/>
                          </w:rPr>
                          <w:t>Như</w:t>
                        </w:r>
                        <w:r>
                          <w:rPr>
                            <w:spacing w:val="-2"/>
                            <w:sz w:val="24"/>
                          </w:rPr>
                          <w:t> </w:t>
                        </w:r>
                        <w:r>
                          <w:rPr>
                            <w:sz w:val="24"/>
                          </w:rPr>
                          <w:t>trên;</w:t>
                        </w:r>
                      </w:p>
                      <w:p>
                        <w:pPr>
                          <w:pStyle w:val="TableParagraph"/>
                          <w:numPr>
                            <w:ilvl w:val="0"/>
                            <w:numId w:val="2"/>
                          </w:numPr>
                          <w:tabs>
                            <w:tab w:pos="340" w:val="left" w:leader="none"/>
                          </w:tabs>
                          <w:spacing w:line="240" w:lineRule="auto" w:before="0" w:after="0"/>
                          <w:ind w:left="339" w:right="0" w:hanging="140"/>
                          <w:jc w:val="left"/>
                          <w:rPr>
                            <w:sz w:val="24"/>
                          </w:rPr>
                        </w:pPr>
                        <w:r>
                          <w:rPr>
                            <w:sz w:val="24"/>
                          </w:rPr>
                          <w:t>UBND huyện (để báo</w:t>
                        </w:r>
                        <w:r>
                          <w:rPr>
                            <w:spacing w:val="-1"/>
                            <w:sz w:val="24"/>
                          </w:rPr>
                          <w:t> </w:t>
                        </w:r>
                        <w:r>
                          <w:rPr>
                            <w:sz w:val="24"/>
                          </w:rPr>
                          <w:t>cáo);</w:t>
                        </w:r>
                      </w:p>
                      <w:p>
                        <w:pPr>
                          <w:pStyle w:val="TableParagraph"/>
                          <w:numPr>
                            <w:ilvl w:val="0"/>
                            <w:numId w:val="2"/>
                          </w:numPr>
                          <w:tabs>
                            <w:tab w:pos="342" w:val="left" w:leader="none"/>
                          </w:tabs>
                          <w:spacing w:line="240" w:lineRule="auto" w:before="0" w:after="0"/>
                          <w:ind w:left="341" w:right="0" w:hanging="142"/>
                          <w:jc w:val="left"/>
                          <w:rPr>
                            <w:sz w:val="24"/>
                          </w:rPr>
                        </w:pPr>
                        <w:r>
                          <w:rPr>
                            <w:sz w:val="24"/>
                          </w:rPr>
                          <w:t>Lãnh đạo Phòng</w:t>
                        </w:r>
                        <w:r>
                          <w:rPr>
                            <w:spacing w:val="-4"/>
                            <w:sz w:val="24"/>
                          </w:rPr>
                          <w:t> </w:t>
                        </w:r>
                        <w:r>
                          <w:rPr>
                            <w:sz w:val="24"/>
                          </w:rPr>
                          <w:t>GD&amp;ĐT;</w:t>
                        </w:r>
                      </w:p>
                      <w:p>
                        <w:pPr>
                          <w:pStyle w:val="TableParagraph"/>
                          <w:numPr>
                            <w:ilvl w:val="0"/>
                            <w:numId w:val="2"/>
                          </w:numPr>
                          <w:tabs>
                            <w:tab w:pos="342" w:val="left" w:leader="none"/>
                          </w:tabs>
                          <w:spacing w:line="240" w:lineRule="auto" w:before="0" w:after="0"/>
                          <w:ind w:left="341" w:right="0" w:hanging="142"/>
                          <w:jc w:val="left"/>
                          <w:rPr>
                            <w:sz w:val="24"/>
                          </w:rPr>
                        </w:pPr>
                        <w:r>
                          <w:rPr>
                            <w:sz w:val="24"/>
                          </w:rPr>
                          <w:t>Lưu:</w:t>
                        </w:r>
                        <w:r>
                          <w:rPr>
                            <w:spacing w:val="-1"/>
                            <w:sz w:val="24"/>
                          </w:rPr>
                          <w:t> </w:t>
                        </w:r>
                        <w:r>
                          <w:rPr>
                            <w:sz w:val="24"/>
                          </w:rPr>
                          <w:t>VT.</w:t>
                        </w:r>
                      </w:p>
                    </w:tc>
                    <w:tc>
                      <w:tcPr>
                        <w:tcW w:w="4549" w:type="dxa"/>
                      </w:tcPr>
                      <w:p>
                        <w:pPr>
                          <w:pStyle w:val="TableParagraph"/>
                          <w:spacing w:line="96" w:lineRule="auto" w:before="41"/>
                          <w:ind w:left="1425" w:right="-87"/>
                          <w:rPr>
                            <w:rFonts w:ascii="Arial" w:hAnsi="Arial"/>
                            <w:sz w:val="14"/>
                          </w:rPr>
                        </w:pPr>
                        <w:r>
                          <w:rPr>
                            <w:b/>
                            <w:spacing w:val="-1"/>
                            <w:w w:val="100"/>
                            <w:position w:val="-14"/>
                            <w:sz w:val="28"/>
                          </w:rPr>
                          <w:t>KT.</w:t>
                        </w:r>
                        <w:r>
                          <w:rPr>
                            <w:b/>
                            <w:w w:val="100"/>
                            <w:position w:val="-14"/>
                            <w:sz w:val="28"/>
                          </w:rPr>
                          <w:t>T</w:t>
                        </w:r>
                        <w:r>
                          <w:rPr>
                            <w:b/>
                            <w:spacing w:val="-2"/>
                            <w:w w:val="100"/>
                            <w:position w:val="-14"/>
                            <w:sz w:val="28"/>
                          </w:rPr>
                          <w:t>R</w:t>
                        </w:r>
                        <w:r>
                          <w:rPr>
                            <w:b/>
                            <w:w w:val="100"/>
                            <w:position w:val="-14"/>
                            <w:sz w:val="28"/>
                          </w:rPr>
                          <w:t>ƯỞ</w:t>
                        </w:r>
                        <w:r>
                          <w:rPr>
                            <w:b/>
                            <w:spacing w:val="-2"/>
                            <w:w w:val="100"/>
                            <w:position w:val="-14"/>
                            <w:sz w:val="28"/>
                          </w:rPr>
                          <w:t>N</w:t>
                        </w:r>
                        <w:r>
                          <w:rPr>
                            <w:b/>
                            <w:spacing w:val="-187"/>
                            <w:w w:val="100"/>
                            <w:position w:val="-14"/>
                            <w:sz w:val="28"/>
                          </w:rPr>
                          <w:t>G</w:t>
                        </w:r>
                        <w:r>
                          <w:rPr>
                            <w:rFonts w:ascii="Arial" w:hAnsi="Arial"/>
                            <w:spacing w:val="-1"/>
                            <w:sz w:val="14"/>
                          </w:rPr>
                          <w:t>K</w:t>
                        </w:r>
                        <w:r>
                          <w:rPr>
                            <w:rFonts w:ascii="Arial" w:hAnsi="Arial"/>
                            <w:sz w:val="14"/>
                          </w:rPr>
                          <w:t>ý</w:t>
                        </w:r>
                        <w:r>
                          <w:rPr>
                            <w:rFonts w:ascii="Arial" w:hAnsi="Arial"/>
                            <w:spacing w:val="-1"/>
                            <w:sz w:val="14"/>
                          </w:rPr>
                          <w:t> </w:t>
                        </w:r>
                        <w:r>
                          <w:rPr>
                            <w:rFonts w:ascii="Arial" w:hAnsi="Arial"/>
                            <w:spacing w:val="-24"/>
                            <w:sz w:val="14"/>
                          </w:rPr>
                          <w:t>b</w:t>
                        </w:r>
                        <w:r>
                          <w:rPr>
                            <w:b/>
                            <w:spacing w:val="-149"/>
                            <w:w w:val="100"/>
                            <w:position w:val="-14"/>
                            <w:sz w:val="28"/>
                          </w:rPr>
                          <w:t>P</w:t>
                        </w:r>
                        <w:r>
                          <w:rPr>
                            <w:rFonts w:ascii="Arial" w:hAnsi="Arial"/>
                            <w:spacing w:val="-1"/>
                            <w:sz w:val="14"/>
                          </w:rPr>
                          <w:t>ởi</w:t>
                        </w:r>
                        <w:r>
                          <w:rPr>
                            <w:rFonts w:ascii="Arial" w:hAnsi="Arial"/>
                            <w:spacing w:val="-16"/>
                            <w:sz w:val="14"/>
                          </w:rPr>
                          <w:t>:</w:t>
                        </w:r>
                        <w:r>
                          <w:rPr>
                            <w:b/>
                            <w:spacing w:val="-165"/>
                            <w:w w:val="100"/>
                            <w:position w:val="-14"/>
                            <w:sz w:val="28"/>
                          </w:rPr>
                          <w:t>H</w:t>
                        </w:r>
                        <w:r>
                          <w:rPr>
                            <w:rFonts w:ascii="Arial" w:hAnsi="Arial"/>
                            <w:spacing w:val="-1"/>
                            <w:sz w:val="14"/>
                          </w:rPr>
                          <w:t>P</w:t>
                        </w:r>
                        <w:r>
                          <w:rPr>
                            <w:rFonts w:ascii="Arial" w:hAnsi="Arial"/>
                            <w:spacing w:val="-7"/>
                            <w:sz w:val="14"/>
                          </w:rPr>
                          <w:t>h</w:t>
                        </w:r>
                        <w:r>
                          <w:rPr>
                            <w:b/>
                            <w:spacing w:val="-213"/>
                            <w:w w:val="100"/>
                            <w:position w:val="-14"/>
                            <w:sz w:val="28"/>
                          </w:rPr>
                          <w:t>Ò</w:t>
                        </w:r>
                        <w:r>
                          <w:rPr>
                            <w:rFonts w:ascii="Arial" w:hAnsi="Arial"/>
                            <w:spacing w:val="-1"/>
                            <w:sz w:val="14"/>
                          </w:rPr>
                          <w:t>òn</w:t>
                        </w:r>
                        <w:r>
                          <w:rPr>
                            <w:rFonts w:ascii="Arial" w:hAnsi="Arial"/>
                            <w:spacing w:val="-24"/>
                            <w:sz w:val="14"/>
                          </w:rPr>
                          <w:t>g</w:t>
                        </w:r>
                        <w:r>
                          <w:rPr>
                            <w:b/>
                            <w:spacing w:val="-142"/>
                            <w:w w:val="100"/>
                            <w:position w:val="-14"/>
                            <w:sz w:val="28"/>
                          </w:rPr>
                          <w:t>N</w:t>
                        </w:r>
                        <w:r>
                          <w:rPr>
                            <w:rFonts w:ascii="Arial" w:hAnsi="Arial"/>
                            <w:spacing w:val="-1"/>
                            <w:sz w:val="14"/>
                          </w:rPr>
                          <w:t>Gi</w:t>
                        </w:r>
                        <w:r>
                          <w:rPr>
                            <w:rFonts w:ascii="Arial" w:hAnsi="Arial"/>
                            <w:spacing w:val="-78"/>
                            <w:sz w:val="14"/>
                          </w:rPr>
                          <w:t>á</w:t>
                        </w:r>
                        <w:r>
                          <w:rPr>
                            <w:b/>
                            <w:spacing w:val="-142"/>
                            <w:w w:val="100"/>
                            <w:position w:val="-14"/>
                            <w:sz w:val="28"/>
                          </w:rPr>
                          <w:t>G</w:t>
                        </w:r>
                        <w:r>
                          <w:rPr>
                            <w:rFonts w:ascii="Arial" w:hAnsi="Arial"/>
                            <w:sz w:val="14"/>
                          </w:rPr>
                          <w:t>o</w:t>
                        </w:r>
                        <w:r>
                          <w:rPr>
                            <w:rFonts w:ascii="Arial" w:hAnsi="Arial"/>
                            <w:spacing w:val="-1"/>
                            <w:sz w:val="14"/>
                          </w:rPr>
                          <w:t> dụ</w:t>
                        </w:r>
                        <w:r>
                          <w:rPr>
                            <w:rFonts w:ascii="Arial" w:hAnsi="Arial"/>
                            <w:sz w:val="14"/>
                          </w:rPr>
                          <w:t>c</w:t>
                        </w:r>
                        <w:r>
                          <w:rPr>
                            <w:rFonts w:ascii="Arial" w:hAnsi="Arial"/>
                            <w:spacing w:val="-1"/>
                            <w:sz w:val="14"/>
                          </w:rPr>
                          <w:t> </w:t>
                        </w:r>
                        <w:r>
                          <w:rPr>
                            <w:rFonts w:ascii="Arial" w:hAnsi="Arial"/>
                            <w:sz w:val="14"/>
                          </w:rPr>
                          <w:t>và</w:t>
                        </w:r>
                      </w:p>
                      <w:p>
                        <w:pPr>
                          <w:pStyle w:val="TableParagraph"/>
                          <w:spacing w:line="75" w:lineRule="exact"/>
                          <w:ind w:left="2964"/>
                          <w:rPr>
                            <w:rFonts w:ascii="Arial" w:hAnsi="Arial"/>
                            <w:sz w:val="14"/>
                          </w:rPr>
                        </w:pPr>
                        <w:r>
                          <w:rPr>
                            <w:rFonts w:ascii="Arial" w:hAnsi="Arial"/>
                            <w:spacing w:val="-1"/>
                            <w:sz w:val="14"/>
                          </w:rPr>
                          <w:t>Đà</w:t>
                        </w:r>
                        <w:r>
                          <w:rPr>
                            <w:rFonts w:ascii="Arial" w:hAnsi="Arial"/>
                            <w:sz w:val="14"/>
                          </w:rPr>
                          <w:t>o</w:t>
                        </w:r>
                        <w:r>
                          <w:rPr>
                            <w:rFonts w:ascii="Arial" w:hAnsi="Arial"/>
                            <w:spacing w:val="-1"/>
                            <w:sz w:val="14"/>
                          </w:rPr>
                          <w:t> tạ</w:t>
                        </w:r>
                        <w:r>
                          <w:rPr>
                            <w:rFonts w:ascii="Arial" w:hAnsi="Arial"/>
                            <w:spacing w:val="-64"/>
                            <w:sz w:val="14"/>
                          </w:rPr>
                          <w:t>o</w:t>
                        </w:r>
                      </w:p>
                      <w:p>
                        <w:pPr>
                          <w:pStyle w:val="TableParagraph"/>
                          <w:spacing w:line="100" w:lineRule="exact"/>
                          <w:ind w:left="2964"/>
                          <w:rPr>
                            <w:rFonts w:ascii="Arial"/>
                            <w:sz w:val="14"/>
                          </w:rPr>
                        </w:pPr>
                        <w:r>
                          <w:rPr>
                            <w:rFonts w:ascii="Arial"/>
                            <w:sz w:val="14"/>
                          </w:rPr>
                          <w:t>Email:</w:t>
                        </w:r>
                      </w:p>
                      <w:p>
                        <w:pPr>
                          <w:pStyle w:val="TableParagraph"/>
                          <w:spacing w:line="220" w:lineRule="exact"/>
                          <w:ind w:left="1324" w:right="-101"/>
                          <w:rPr>
                            <w:rFonts w:ascii="Arial" w:hAnsi="Arial"/>
                            <w:sz w:val="14"/>
                          </w:rPr>
                        </w:pPr>
                        <w:r>
                          <w:rPr>
                            <w:b/>
                            <w:spacing w:val="-2"/>
                            <w:w w:val="100"/>
                            <w:position w:val="-4"/>
                            <w:sz w:val="28"/>
                          </w:rPr>
                          <w:t>P</w:t>
                        </w:r>
                        <w:r>
                          <w:rPr>
                            <w:b/>
                            <w:w w:val="100"/>
                            <w:position w:val="-4"/>
                            <w:sz w:val="28"/>
                          </w:rPr>
                          <w:t>HÓ</w:t>
                        </w:r>
                        <w:r>
                          <w:rPr>
                            <w:b/>
                            <w:spacing w:val="-1"/>
                            <w:position w:val="-4"/>
                            <w:sz w:val="28"/>
                          </w:rPr>
                          <w:t> </w:t>
                        </w:r>
                        <w:r>
                          <w:rPr>
                            <w:b/>
                            <w:w w:val="100"/>
                            <w:position w:val="-4"/>
                            <w:sz w:val="28"/>
                          </w:rPr>
                          <w:t>T</w:t>
                        </w:r>
                        <w:r>
                          <w:rPr>
                            <w:b/>
                            <w:spacing w:val="-2"/>
                            <w:w w:val="100"/>
                            <w:position w:val="-4"/>
                            <w:sz w:val="28"/>
                          </w:rPr>
                          <w:t>R</w:t>
                        </w:r>
                        <w:r>
                          <w:rPr>
                            <w:b/>
                            <w:w w:val="100"/>
                            <w:position w:val="-4"/>
                            <w:sz w:val="28"/>
                          </w:rPr>
                          <w:t>ƯỞ</w:t>
                        </w:r>
                        <w:r>
                          <w:rPr>
                            <w:b/>
                            <w:spacing w:val="-70"/>
                            <w:w w:val="100"/>
                            <w:position w:val="-4"/>
                            <w:sz w:val="28"/>
                          </w:rPr>
                          <w:t>N</w:t>
                        </w:r>
                        <w:r>
                          <w:rPr>
                            <w:rFonts w:ascii="Arial" w:hAnsi="Arial"/>
                            <w:spacing w:val="-10"/>
                            <w:sz w:val="14"/>
                          </w:rPr>
                          <w:t>g</w:t>
                        </w:r>
                        <w:r>
                          <w:rPr>
                            <w:b/>
                            <w:spacing w:val="-210"/>
                            <w:w w:val="100"/>
                            <w:position w:val="-4"/>
                            <w:sz w:val="28"/>
                          </w:rPr>
                          <w:t>G</w:t>
                        </w:r>
                        <w:r>
                          <w:rPr>
                            <w:rFonts w:ascii="Arial" w:hAnsi="Arial"/>
                            <w:spacing w:val="-1"/>
                            <w:sz w:val="14"/>
                          </w:rPr>
                          <w:t>ddt.</w:t>
                        </w:r>
                        <w:r>
                          <w:rPr>
                            <w:rFonts w:ascii="Arial" w:hAnsi="Arial"/>
                            <w:spacing w:val="-32"/>
                            <w:sz w:val="14"/>
                          </w:rPr>
                          <w:t>p</w:t>
                        </w:r>
                        <w:r>
                          <w:rPr>
                            <w:b/>
                            <w:spacing w:val="-140"/>
                            <w:w w:val="100"/>
                            <w:position w:val="-4"/>
                            <w:sz w:val="28"/>
                          </w:rPr>
                          <w:t>P</w:t>
                        </w:r>
                        <w:r>
                          <w:rPr>
                            <w:rFonts w:ascii="Arial" w:hAnsi="Arial"/>
                            <w:spacing w:val="-1"/>
                            <w:sz w:val="14"/>
                          </w:rPr>
                          <w:t>h</w:t>
                        </w:r>
                        <w:r>
                          <w:rPr>
                            <w:rFonts w:ascii="Arial" w:hAnsi="Arial"/>
                            <w:spacing w:val="-18"/>
                            <w:sz w:val="14"/>
                          </w:rPr>
                          <w:t>o</w:t>
                        </w:r>
                        <w:r>
                          <w:rPr>
                            <w:b/>
                            <w:spacing w:val="-201"/>
                            <w:w w:val="100"/>
                            <w:position w:val="-4"/>
                            <w:sz w:val="28"/>
                          </w:rPr>
                          <w:t>H</w:t>
                        </w:r>
                        <w:r>
                          <w:rPr>
                            <w:rFonts w:ascii="Arial" w:hAnsi="Arial"/>
                            <w:spacing w:val="-1"/>
                            <w:sz w:val="14"/>
                          </w:rPr>
                          <w:t>ng</w:t>
                        </w:r>
                        <w:r>
                          <w:rPr>
                            <w:rFonts w:ascii="Arial" w:hAnsi="Arial"/>
                            <w:spacing w:val="-34"/>
                            <w:sz w:val="14"/>
                          </w:rPr>
                          <w:t>d</w:t>
                        </w:r>
                        <w:r>
                          <w:rPr>
                            <w:b/>
                            <w:spacing w:val="-186"/>
                            <w:w w:val="100"/>
                            <w:position w:val="-4"/>
                            <w:sz w:val="28"/>
                          </w:rPr>
                          <w:t>Ò</w:t>
                        </w:r>
                        <w:r>
                          <w:rPr>
                            <w:rFonts w:ascii="Arial" w:hAnsi="Arial"/>
                            <w:spacing w:val="-1"/>
                            <w:sz w:val="14"/>
                          </w:rPr>
                          <w:t>ie</w:t>
                        </w:r>
                        <w:r>
                          <w:rPr>
                            <w:rFonts w:ascii="Arial" w:hAnsi="Arial"/>
                            <w:spacing w:val="-2"/>
                            <w:sz w:val="14"/>
                          </w:rPr>
                          <w:t>n</w:t>
                        </w:r>
                        <w:r>
                          <w:rPr>
                            <w:b/>
                            <w:spacing w:val="-202"/>
                            <w:w w:val="100"/>
                            <w:position w:val="-4"/>
                            <w:sz w:val="28"/>
                          </w:rPr>
                          <w:t>N</w:t>
                        </w:r>
                        <w:r>
                          <w:rPr>
                            <w:rFonts w:ascii="Arial" w:hAnsi="Arial"/>
                            <w:spacing w:val="-1"/>
                            <w:sz w:val="14"/>
                          </w:rPr>
                          <w:t>@t</w:t>
                        </w:r>
                        <w:r>
                          <w:rPr>
                            <w:rFonts w:ascii="Arial" w:hAnsi="Arial"/>
                            <w:spacing w:val="-59"/>
                            <w:sz w:val="14"/>
                          </w:rPr>
                          <w:t>h</w:t>
                        </w:r>
                        <w:r>
                          <w:rPr>
                            <w:b/>
                            <w:spacing w:val="-160"/>
                            <w:w w:val="100"/>
                            <w:position w:val="-4"/>
                            <w:sz w:val="28"/>
                          </w:rPr>
                          <w:t>G</w:t>
                        </w:r>
                        <w:r>
                          <w:rPr>
                            <w:rFonts w:ascii="Arial" w:hAnsi="Arial"/>
                            <w:spacing w:val="-1"/>
                            <w:sz w:val="14"/>
                          </w:rPr>
                          <w:t>uathien</w:t>
                        </w:r>
                      </w:p>
                      <w:p>
                        <w:pPr>
                          <w:pStyle w:val="TableParagraph"/>
                          <w:spacing w:line="100" w:lineRule="exact"/>
                          <w:ind w:left="2964"/>
                          <w:rPr>
                            <w:rFonts w:ascii="Arial"/>
                            <w:sz w:val="14"/>
                          </w:rPr>
                        </w:pPr>
                        <w:r>
                          <w:rPr>
                            <w:rFonts w:ascii="Arial"/>
                            <w:sz w:val="14"/>
                          </w:rPr>
                          <w:t>e.gov.vn</w:t>
                        </w:r>
                      </w:p>
                      <w:p>
                        <w:pPr>
                          <w:pStyle w:val="TableParagraph"/>
                          <w:spacing w:line="208" w:lineRule="auto" w:before="6"/>
                          <w:ind w:left="2964" w:right="-73"/>
                          <w:rPr>
                            <w:rFonts w:ascii="Arial" w:hAnsi="Arial"/>
                            <w:sz w:val="14"/>
                          </w:rPr>
                        </w:pPr>
                        <w:r>
                          <w:rPr>
                            <w:rFonts w:ascii="Arial" w:hAnsi="Arial"/>
                            <w:sz w:val="14"/>
                          </w:rPr>
                          <w:t>Cơ quan: Tỉnh Thừa</w:t>
                        </w:r>
                        <w:r>
                          <w:rPr>
                            <w:rFonts w:ascii="Arial" w:hAnsi="Arial"/>
                            <w:spacing w:val="-19"/>
                            <w:sz w:val="14"/>
                          </w:rPr>
                          <w:t> </w:t>
                        </w:r>
                        <w:r>
                          <w:rPr>
                            <w:rFonts w:ascii="Arial" w:hAnsi="Arial"/>
                            <w:sz w:val="14"/>
                          </w:rPr>
                          <w:t>Thiên Huế</w:t>
                        </w:r>
                      </w:p>
                      <w:p>
                        <w:pPr>
                          <w:pStyle w:val="TableParagraph"/>
                          <w:spacing w:line="208" w:lineRule="auto"/>
                          <w:ind w:left="2964" w:right="17"/>
                          <w:rPr>
                            <w:rFonts w:ascii="Arial" w:hAnsi="Arial"/>
                            <w:sz w:val="14"/>
                          </w:rPr>
                        </w:pPr>
                        <w:r>
                          <w:rPr>
                            <w:rFonts w:ascii="Arial" w:hAnsi="Arial"/>
                            <w:sz w:val="14"/>
                          </w:rPr>
                          <w:t>Thời gian ký: 04/07/2022 03:18:05 PM</w:t>
                        </w: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spacing w:before="2"/>
                          <w:rPr>
                            <w:rFonts w:ascii="Arial"/>
                            <w:sz w:val="20"/>
                          </w:rPr>
                        </w:pPr>
                      </w:p>
                      <w:p>
                        <w:pPr>
                          <w:pStyle w:val="TableParagraph"/>
                          <w:spacing w:line="302" w:lineRule="exact"/>
                          <w:ind w:left="1535"/>
                          <w:rPr>
                            <w:b/>
                            <w:sz w:val="28"/>
                          </w:rPr>
                        </w:pPr>
                        <w:r>
                          <w:rPr>
                            <w:b/>
                            <w:sz w:val="28"/>
                          </w:rPr>
                          <w:t>Đặng Thị Thu Hương</w:t>
                        </w:r>
                      </w:p>
                    </w:tc>
                  </w:tr>
                </w:tbl>
                <w:p>
                  <w:pPr>
                    <w:pStyle w:val="BodyText"/>
                    <w:ind w:left="0"/>
                    <w:jc w:val="left"/>
                  </w:pPr>
                </w:p>
              </w:txbxContent>
            </v:textbox>
            <w10:wrap type="none"/>
          </v:shape>
        </w:pict>
      </w:r>
      <w:r>
        <w:rPr>
          <w:rFonts w:ascii="Arial"/>
          <w:sz w:val="14"/>
        </w:rPr>
        <w:t>hu</w:t>
      </w:r>
    </w:p>
    <w:p>
      <w:pPr>
        <w:pStyle w:val="BodyText"/>
        <w:spacing w:before="11"/>
        <w:ind w:left="0"/>
        <w:jc w:val="left"/>
        <w:rPr>
          <w:rFonts w:ascii="Arial"/>
          <w:sz w:val="24"/>
        </w:rPr>
      </w:pPr>
      <w:r>
        <w:rPr/>
        <w:drawing>
          <wp:anchor distT="0" distB="0" distL="0" distR="0" allowOverlap="1" layoutInCell="1" locked="0" behindDoc="0" simplePos="0" relativeHeight="1">
            <wp:simplePos x="0" y="0"/>
            <wp:positionH relativeFrom="page">
              <wp:posOffset>4356100</wp:posOffset>
            </wp:positionH>
            <wp:positionV relativeFrom="paragraph">
              <wp:posOffset>207106</wp:posOffset>
            </wp:positionV>
            <wp:extent cx="1106251" cy="615314"/>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06251" cy="615314"/>
                    </a:xfrm>
                    <a:prstGeom prst="rect">
                      <a:avLst/>
                    </a:prstGeom>
                  </pic:spPr>
                </pic:pic>
              </a:graphicData>
            </a:graphic>
          </wp:anchor>
        </w:drawing>
      </w:r>
    </w:p>
    <w:p>
      <w:pPr>
        <w:spacing w:after="0"/>
        <w:jc w:val="left"/>
        <w:rPr>
          <w:rFonts w:ascii="Arial"/>
          <w:sz w:val="24"/>
        </w:rPr>
        <w:sectPr>
          <w:type w:val="continuous"/>
          <w:pgSz w:w="11910" w:h="16850"/>
          <w:pgMar w:top="1140" w:bottom="280" w:left="920" w:right="200"/>
        </w:sectPr>
      </w:pPr>
    </w:p>
    <w:p>
      <w:pPr>
        <w:spacing w:line="331" w:lineRule="auto" w:before="69"/>
        <w:ind w:left="2584" w:right="2943" w:firstLine="324"/>
        <w:jc w:val="left"/>
        <w:rPr>
          <w:b/>
          <w:sz w:val="28"/>
        </w:rPr>
      </w:pPr>
      <w:r>
        <w:rPr>
          <w:b/>
          <w:sz w:val="28"/>
        </w:rPr>
        <w:t>MỘT SỐ NỘI DUNG KHUYẾN CÁO VỀ PHÒNG, CHỐNG SỐT XUẤT HUYẾT</w:t>
      </w:r>
    </w:p>
    <w:p>
      <w:pPr>
        <w:spacing w:line="315" w:lineRule="exact" w:before="0"/>
        <w:ind w:left="1402" w:right="1772" w:firstLine="0"/>
        <w:jc w:val="center"/>
        <w:rPr>
          <w:i/>
          <w:sz w:val="28"/>
        </w:rPr>
      </w:pPr>
      <w:r>
        <w:rPr>
          <w:i/>
          <w:sz w:val="28"/>
        </w:rPr>
        <w:t>(Kèm theo Công văn số:2331/SYT-NVY ngày 22 tháng 6 năm 2022)</w:t>
      </w:r>
    </w:p>
    <w:p>
      <w:pPr>
        <w:pStyle w:val="BodyText"/>
        <w:spacing w:before="5"/>
        <w:ind w:left="0"/>
        <w:jc w:val="left"/>
        <w:rPr>
          <w:i/>
          <w:sz w:val="38"/>
        </w:rPr>
      </w:pPr>
    </w:p>
    <w:p>
      <w:pPr>
        <w:pStyle w:val="BodyText"/>
        <w:spacing w:line="264" w:lineRule="auto"/>
        <w:ind w:right="1153" w:firstLine="566"/>
      </w:pPr>
      <w:r>
        <w:rPr/>
        <w:t>Sốt xuất huyết là bệnh truyền nhiễm cấp tính, có thẩ gây thành dịch do vi rút Dengue gây ra. Bệnh lây lan do muỗi văn đốt người bệnh nhiễm vi rút sau đó truyền bệnh cho người lành qua vết đốt. Đến nay, bệnh sốt xuất huyết chưa có vấc xin phòng bệnh và chưa có thuốc điều trị đặc hiệu, biện pháp phòng bệnh chủ yếu và hiệu quả nhất là diệt muỗi, diệt lăng quăng/bọ gậy và phòng muỗi đốt.</w:t>
      </w:r>
    </w:p>
    <w:p>
      <w:pPr>
        <w:pStyle w:val="BodyText"/>
        <w:spacing w:line="264" w:lineRule="auto" w:before="122"/>
        <w:ind w:right="1151" w:firstLine="566"/>
      </w:pPr>
      <w:r>
        <w:rPr/>
        <w:t>Để bảo vệ sức khỏe cho bản thân, gia đình và mọi người xung quanh, Bộ Y tế kêu gọi người dân mỗi tuần hãy dành 10 phút để diệt bọ gậy/lăng quăng và thực hiện các biện pháp phòng bệnh sau:</w:t>
      </w:r>
    </w:p>
    <w:p>
      <w:pPr>
        <w:pStyle w:val="ListParagraph"/>
        <w:numPr>
          <w:ilvl w:val="0"/>
          <w:numId w:val="3"/>
        </w:numPr>
        <w:tabs>
          <w:tab w:pos="1658" w:val="left" w:leader="none"/>
        </w:tabs>
        <w:spacing w:line="264" w:lineRule="auto" w:before="118" w:after="0"/>
        <w:ind w:left="782" w:right="1149" w:firstLine="566"/>
        <w:jc w:val="both"/>
        <w:rPr>
          <w:sz w:val="28"/>
        </w:rPr>
      </w:pPr>
      <w:r>
        <w:rPr>
          <w:sz w:val="28"/>
        </w:rPr>
        <w:t>Kiểm tra, phát hiện và diệt lăng quăng trong các dụng cụ chứa nước sinh hoạt bằng cách thường xuyên thau rửa, đậy nắp kín bể và các vật dụng chứa nước, thả cá để tiêu diệt lăng</w:t>
      </w:r>
      <w:r>
        <w:rPr>
          <w:spacing w:val="-7"/>
          <w:sz w:val="28"/>
        </w:rPr>
        <w:t> </w:t>
      </w:r>
      <w:r>
        <w:rPr>
          <w:sz w:val="28"/>
        </w:rPr>
        <w:t>quăng.</w:t>
      </w:r>
    </w:p>
    <w:p>
      <w:pPr>
        <w:pStyle w:val="ListParagraph"/>
        <w:numPr>
          <w:ilvl w:val="0"/>
          <w:numId w:val="3"/>
        </w:numPr>
        <w:tabs>
          <w:tab w:pos="1641" w:val="left" w:leader="none"/>
        </w:tabs>
        <w:spacing w:line="264" w:lineRule="auto" w:before="121" w:after="0"/>
        <w:ind w:left="782" w:right="1160" w:firstLine="566"/>
        <w:jc w:val="both"/>
        <w:rPr>
          <w:sz w:val="28"/>
        </w:rPr>
      </w:pPr>
      <w:r>
        <w:rPr>
          <w:sz w:val="28"/>
        </w:rPr>
        <w:t>Thường xuyên thay nước ở các lọ hoa, thả muối hoặc hóa chất diệt bọ gậy vào bát nước kê chân chạn, bể cảnh, hòn non bộ, khay nước thải tủ</w:t>
      </w:r>
      <w:r>
        <w:rPr>
          <w:spacing w:val="-30"/>
          <w:sz w:val="28"/>
        </w:rPr>
        <w:t> </w:t>
      </w:r>
      <w:r>
        <w:rPr>
          <w:sz w:val="28"/>
        </w:rPr>
        <w:t>lạnh…</w:t>
      </w:r>
    </w:p>
    <w:p>
      <w:pPr>
        <w:pStyle w:val="ListParagraph"/>
        <w:numPr>
          <w:ilvl w:val="0"/>
          <w:numId w:val="3"/>
        </w:numPr>
        <w:tabs>
          <w:tab w:pos="1634" w:val="left" w:leader="none"/>
        </w:tabs>
        <w:spacing w:line="264" w:lineRule="auto" w:before="120" w:after="0"/>
        <w:ind w:left="782" w:right="1153" w:firstLine="566"/>
        <w:jc w:val="both"/>
        <w:rPr>
          <w:sz w:val="28"/>
        </w:rPr>
      </w:pPr>
      <w:r>
        <w:rPr>
          <w:sz w:val="28"/>
        </w:rPr>
        <w:t>Loại bỏ các vật liệu phế thải, hốc nước tự nhiên, lật úp các vật dụng có thể chứa nước không sử dụng, để không cho muỗi đẻ</w:t>
      </w:r>
      <w:r>
        <w:rPr>
          <w:spacing w:val="-18"/>
          <w:sz w:val="28"/>
        </w:rPr>
        <w:t> </w:t>
      </w:r>
      <w:r>
        <w:rPr>
          <w:sz w:val="28"/>
        </w:rPr>
        <w:t>trứng.</w:t>
      </w:r>
    </w:p>
    <w:p>
      <w:pPr>
        <w:pStyle w:val="ListParagraph"/>
        <w:numPr>
          <w:ilvl w:val="0"/>
          <w:numId w:val="3"/>
        </w:numPr>
        <w:tabs>
          <w:tab w:pos="1631" w:val="left" w:leader="none"/>
        </w:tabs>
        <w:spacing w:line="264" w:lineRule="auto" w:before="119" w:after="0"/>
        <w:ind w:left="782" w:right="1159" w:firstLine="566"/>
        <w:jc w:val="both"/>
        <w:rPr>
          <w:sz w:val="28"/>
        </w:rPr>
      </w:pPr>
      <w:r>
        <w:rPr>
          <w:sz w:val="28"/>
        </w:rPr>
        <w:t>Ngủ màn phòng muỗi đối ngay cả ban ngày, mặc quần áo dài tay, dùng bình xịt muỗi, hương muỗi, kem xua muỗi, vợt điện muỗi…để diệt muỗi và phòng muỗi</w:t>
      </w:r>
      <w:r>
        <w:rPr>
          <w:spacing w:val="-2"/>
          <w:sz w:val="28"/>
        </w:rPr>
        <w:t> </w:t>
      </w:r>
      <w:r>
        <w:rPr>
          <w:sz w:val="28"/>
        </w:rPr>
        <w:t>đốt.</w:t>
      </w:r>
    </w:p>
    <w:p>
      <w:pPr>
        <w:pStyle w:val="ListParagraph"/>
        <w:numPr>
          <w:ilvl w:val="0"/>
          <w:numId w:val="3"/>
        </w:numPr>
        <w:tabs>
          <w:tab w:pos="1634" w:val="left" w:leader="none"/>
        </w:tabs>
        <w:spacing w:line="264" w:lineRule="auto" w:before="121" w:after="0"/>
        <w:ind w:left="782" w:right="1160" w:firstLine="566"/>
        <w:jc w:val="both"/>
        <w:rPr>
          <w:sz w:val="28"/>
        </w:rPr>
      </w:pPr>
      <w:r>
        <w:rPr>
          <w:sz w:val="28"/>
        </w:rPr>
        <w:t>Tích cực phối hợp với ngành y tế trong các chiến dịch diệt bọ gậy/lăng quăng và các đợt phun hóa chất phòng, chống</w:t>
      </w:r>
      <w:r>
        <w:rPr>
          <w:spacing w:val="-6"/>
          <w:sz w:val="28"/>
        </w:rPr>
        <w:t> </w:t>
      </w:r>
      <w:r>
        <w:rPr>
          <w:sz w:val="28"/>
        </w:rPr>
        <w:t>dịch.</w:t>
      </w:r>
    </w:p>
    <w:p>
      <w:pPr>
        <w:pStyle w:val="ListParagraph"/>
        <w:numPr>
          <w:ilvl w:val="0"/>
          <w:numId w:val="3"/>
        </w:numPr>
        <w:tabs>
          <w:tab w:pos="1636" w:val="left" w:leader="none"/>
        </w:tabs>
        <w:spacing w:line="264" w:lineRule="auto" w:before="120" w:after="0"/>
        <w:ind w:left="782" w:right="1161" w:firstLine="566"/>
        <w:jc w:val="both"/>
        <w:rPr>
          <w:sz w:val="28"/>
        </w:rPr>
      </w:pPr>
      <w:r>
        <w:rPr>
          <w:sz w:val="28"/>
        </w:rPr>
        <w:t>Khi bị sốt đến ngay cơ sở y tế để được khám và tư vấn điều trị. Không tự ý điều trị tại</w:t>
      </w:r>
      <w:r>
        <w:rPr>
          <w:spacing w:val="-2"/>
          <w:sz w:val="28"/>
        </w:rPr>
        <w:t> </w:t>
      </w:r>
      <w:r>
        <w:rPr>
          <w:sz w:val="28"/>
        </w:rPr>
        <w:t>nhà.</w:t>
      </w:r>
    </w:p>
    <w:p>
      <w:pPr>
        <w:spacing w:after="0" w:line="264" w:lineRule="auto"/>
        <w:jc w:val="both"/>
        <w:rPr>
          <w:sz w:val="28"/>
        </w:rPr>
        <w:sectPr>
          <w:pgSz w:w="11910" w:h="16850"/>
          <w:pgMar w:top="1060" w:bottom="280" w:left="920" w:right="200"/>
        </w:sectPr>
      </w:pPr>
    </w:p>
    <w:p>
      <w:pPr>
        <w:pStyle w:val="BodyText"/>
        <w:spacing w:before="4"/>
        <w:ind w:left="0"/>
        <w:jc w:val="left"/>
        <w:rPr>
          <w:sz w:val="17"/>
        </w:rPr>
      </w:pPr>
    </w:p>
    <w:sectPr>
      <w:pgSz w:w="11910" w:h="16850"/>
      <w:pgMar w:top="1600" w:bottom="280" w:left="92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782" w:hanging="309"/>
        <w:jc w:val="lef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780" w:hanging="309"/>
      </w:pPr>
      <w:rPr>
        <w:rFonts w:hint="default"/>
        <w:lang w:val="vi" w:eastAsia="en-US" w:bidi="ar-SA"/>
      </w:rPr>
    </w:lvl>
    <w:lvl w:ilvl="2">
      <w:start w:val="0"/>
      <w:numFmt w:val="bullet"/>
      <w:lvlText w:val="•"/>
      <w:lvlJc w:val="left"/>
      <w:pPr>
        <w:ind w:left="2781" w:hanging="309"/>
      </w:pPr>
      <w:rPr>
        <w:rFonts w:hint="default"/>
        <w:lang w:val="vi" w:eastAsia="en-US" w:bidi="ar-SA"/>
      </w:rPr>
    </w:lvl>
    <w:lvl w:ilvl="3">
      <w:start w:val="0"/>
      <w:numFmt w:val="bullet"/>
      <w:lvlText w:val="•"/>
      <w:lvlJc w:val="left"/>
      <w:pPr>
        <w:ind w:left="3781" w:hanging="309"/>
      </w:pPr>
      <w:rPr>
        <w:rFonts w:hint="default"/>
        <w:lang w:val="vi" w:eastAsia="en-US" w:bidi="ar-SA"/>
      </w:rPr>
    </w:lvl>
    <w:lvl w:ilvl="4">
      <w:start w:val="0"/>
      <w:numFmt w:val="bullet"/>
      <w:lvlText w:val="•"/>
      <w:lvlJc w:val="left"/>
      <w:pPr>
        <w:ind w:left="4782" w:hanging="309"/>
      </w:pPr>
      <w:rPr>
        <w:rFonts w:hint="default"/>
        <w:lang w:val="vi" w:eastAsia="en-US" w:bidi="ar-SA"/>
      </w:rPr>
    </w:lvl>
    <w:lvl w:ilvl="5">
      <w:start w:val="0"/>
      <w:numFmt w:val="bullet"/>
      <w:lvlText w:val="•"/>
      <w:lvlJc w:val="left"/>
      <w:pPr>
        <w:ind w:left="5783" w:hanging="309"/>
      </w:pPr>
      <w:rPr>
        <w:rFonts w:hint="default"/>
        <w:lang w:val="vi" w:eastAsia="en-US" w:bidi="ar-SA"/>
      </w:rPr>
    </w:lvl>
    <w:lvl w:ilvl="6">
      <w:start w:val="0"/>
      <w:numFmt w:val="bullet"/>
      <w:lvlText w:val="•"/>
      <w:lvlJc w:val="left"/>
      <w:pPr>
        <w:ind w:left="6783" w:hanging="309"/>
      </w:pPr>
      <w:rPr>
        <w:rFonts w:hint="default"/>
        <w:lang w:val="vi" w:eastAsia="en-US" w:bidi="ar-SA"/>
      </w:rPr>
    </w:lvl>
    <w:lvl w:ilvl="7">
      <w:start w:val="0"/>
      <w:numFmt w:val="bullet"/>
      <w:lvlText w:val="•"/>
      <w:lvlJc w:val="left"/>
      <w:pPr>
        <w:ind w:left="7784" w:hanging="309"/>
      </w:pPr>
      <w:rPr>
        <w:rFonts w:hint="default"/>
        <w:lang w:val="vi" w:eastAsia="en-US" w:bidi="ar-SA"/>
      </w:rPr>
    </w:lvl>
    <w:lvl w:ilvl="8">
      <w:start w:val="0"/>
      <w:numFmt w:val="bullet"/>
      <w:lvlText w:val="•"/>
      <w:lvlJc w:val="left"/>
      <w:pPr>
        <w:ind w:left="8785" w:hanging="309"/>
      </w:pPr>
      <w:rPr>
        <w:rFonts w:hint="default"/>
        <w:lang w:val="vi" w:eastAsia="en-US" w:bidi="ar-SA"/>
      </w:rPr>
    </w:lvl>
  </w:abstractNum>
  <w:abstractNum w:abstractNumId="1">
    <w:multiLevelType w:val="hybridMultilevel"/>
    <w:lvl w:ilvl="0">
      <w:start w:val="0"/>
      <w:numFmt w:val="bullet"/>
      <w:lvlText w:val="-"/>
      <w:lvlJc w:val="left"/>
      <w:pPr>
        <w:ind w:left="339"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736" w:hanging="140"/>
      </w:pPr>
      <w:rPr>
        <w:rFonts w:hint="default"/>
        <w:lang w:val="vi" w:eastAsia="en-US" w:bidi="ar-SA"/>
      </w:rPr>
    </w:lvl>
    <w:lvl w:ilvl="2">
      <w:start w:val="0"/>
      <w:numFmt w:val="bullet"/>
      <w:lvlText w:val="•"/>
      <w:lvlJc w:val="left"/>
      <w:pPr>
        <w:ind w:left="1132" w:hanging="140"/>
      </w:pPr>
      <w:rPr>
        <w:rFonts w:hint="default"/>
        <w:lang w:val="vi" w:eastAsia="en-US" w:bidi="ar-SA"/>
      </w:rPr>
    </w:lvl>
    <w:lvl w:ilvl="3">
      <w:start w:val="0"/>
      <w:numFmt w:val="bullet"/>
      <w:lvlText w:val="•"/>
      <w:lvlJc w:val="left"/>
      <w:pPr>
        <w:ind w:left="1528" w:hanging="140"/>
      </w:pPr>
      <w:rPr>
        <w:rFonts w:hint="default"/>
        <w:lang w:val="vi" w:eastAsia="en-US" w:bidi="ar-SA"/>
      </w:rPr>
    </w:lvl>
    <w:lvl w:ilvl="4">
      <w:start w:val="0"/>
      <w:numFmt w:val="bullet"/>
      <w:lvlText w:val="•"/>
      <w:lvlJc w:val="left"/>
      <w:pPr>
        <w:ind w:left="1925" w:hanging="140"/>
      </w:pPr>
      <w:rPr>
        <w:rFonts w:hint="default"/>
        <w:lang w:val="vi" w:eastAsia="en-US" w:bidi="ar-SA"/>
      </w:rPr>
    </w:lvl>
    <w:lvl w:ilvl="5">
      <w:start w:val="0"/>
      <w:numFmt w:val="bullet"/>
      <w:lvlText w:val="•"/>
      <w:lvlJc w:val="left"/>
      <w:pPr>
        <w:ind w:left="2321" w:hanging="140"/>
      </w:pPr>
      <w:rPr>
        <w:rFonts w:hint="default"/>
        <w:lang w:val="vi" w:eastAsia="en-US" w:bidi="ar-SA"/>
      </w:rPr>
    </w:lvl>
    <w:lvl w:ilvl="6">
      <w:start w:val="0"/>
      <w:numFmt w:val="bullet"/>
      <w:lvlText w:val="•"/>
      <w:lvlJc w:val="left"/>
      <w:pPr>
        <w:ind w:left="2717" w:hanging="140"/>
      </w:pPr>
      <w:rPr>
        <w:rFonts w:hint="default"/>
        <w:lang w:val="vi" w:eastAsia="en-US" w:bidi="ar-SA"/>
      </w:rPr>
    </w:lvl>
    <w:lvl w:ilvl="7">
      <w:start w:val="0"/>
      <w:numFmt w:val="bullet"/>
      <w:lvlText w:val="•"/>
      <w:lvlJc w:val="left"/>
      <w:pPr>
        <w:ind w:left="3114" w:hanging="140"/>
      </w:pPr>
      <w:rPr>
        <w:rFonts w:hint="default"/>
        <w:lang w:val="vi" w:eastAsia="en-US" w:bidi="ar-SA"/>
      </w:rPr>
    </w:lvl>
    <w:lvl w:ilvl="8">
      <w:start w:val="0"/>
      <w:numFmt w:val="bullet"/>
      <w:lvlText w:val="•"/>
      <w:lvlJc w:val="left"/>
      <w:pPr>
        <w:ind w:left="3510" w:hanging="140"/>
      </w:pPr>
      <w:rPr>
        <w:rFonts w:hint="default"/>
        <w:lang w:val="vi" w:eastAsia="en-US" w:bidi="ar-SA"/>
      </w:rPr>
    </w:lvl>
  </w:abstractNum>
  <w:abstractNum w:abstractNumId="0">
    <w:multiLevelType w:val="hybridMultilevel"/>
    <w:lvl w:ilvl="0">
      <w:start w:val="1"/>
      <w:numFmt w:val="decimal"/>
      <w:lvlText w:val="%1."/>
      <w:lvlJc w:val="left"/>
      <w:pPr>
        <w:ind w:left="782" w:hanging="309"/>
        <w:jc w:val="lef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780" w:hanging="309"/>
      </w:pPr>
      <w:rPr>
        <w:rFonts w:hint="default"/>
        <w:lang w:val="vi" w:eastAsia="en-US" w:bidi="ar-SA"/>
      </w:rPr>
    </w:lvl>
    <w:lvl w:ilvl="2">
      <w:start w:val="0"/>
      <w:numFmt w:val="bullet"/>
      <w:lvlText w:val="•"/>
      <w:lvlJc w:val="left"/>
      <w:pPr>
        <w:ind w:left="2781" w:hanging="309"/>
      </w:pPr>
      <w:rPr>
        <w:rFonts w:hint="default"/>
        <w:lang w:val="vi" w:eastAsia="en-US" w:bidi="ar-SA"/>
      </w:rPr>
    </w:lvl>
    <w:lvl w:ilvl="3">
      <w:start w:val="0"/>
      <w:numFmt w:val="bullet"/>
      <w:lvlText w:val="•"/>
      <w:lvlJc w:val="left"/>
      <w:pPr>
        <w:ind w:left="3781" w:hanging="309"/>
      </w:pPr>
      <w:rPr>
        <w:rFonts w:hint="default"/>
        <w:lang w:val="vi" w:eastAsia="en-US" w:bidi="ar-SA"/>
      </w:rPr>
    </w:lvl>
    <w:lvl w:ilvl="4">
      <w:start w:val="0"/>
      <w:numFmt w:val="bullet"/>
      <w:lvlText w:val="•"/>
      <w:lvlJc w:val="left"/>
      <w:pPr>
        <w:ind w:left="4782" w:hanging="309"/>
      </w:pPr>
      <w:rPr>
        <w:rFonts w:hint="default"/>
        <w:lang w:val="vi" w:eastAsia="en-US" w:bidi="ar-SA"/>
      </w:rPr>
    </w:lvl>
    <w:lvl w:ilvl="5">
      <w:start w:val="0"/>
      <w:numFmt w:val="bullet"/>
      <w:lvlText w:val="•"/>
      <w:lvlJc w:val="left"/>
      <w:pPr>
        <w:ind w:left="5783" w:hanging="309"/>
      </w:pPr>
      <w:rPr>
        <w:rFonts w:hint="default"/>
        <w:lang w:val="vi" w:eastAsia="en-US" w:bidi="ar-SA"/>
      </w:rPr>
    </w:lvl>
    <w:lvl w:ilvl="6">
      <w:start w:val="0"/>
      <w:numFmt w:val="bullet"/>
      <w:lvlText w:val="•"/>
      <w:lvlJc w:val="left"/>
      <w:pPr>
        <w:ind w:left="6783" w:hanging="309"/>
      </w:pPr>
      <w:rPr>
        <w:rFonts w:hint="default"/>
        <w:lang w:val="vi" w:eastAsia="en-US" w:bidi="ar-SA"/>
      </w:rPr>
    </w:lvl>
    <w:lvl w:ilvl="7">
      <w:start w:val="0"/>
      <w:numFmt w:val="bullet"/>
      <w:lvlText w:val="•"/>
      <w:lvlJc w:val="left"/>
      <w:pPr>
        <w:ind w:left="7784" w:hanging="309"/>
      </w:pPr>
      <w:rPr>
        <w:rFonts w:hint="default"/>
        <w:lang w:val="vi" w:eastAsia="en-US" w:bidi="ar-SA"/>
      </w:rPr>
    </w:lvl>
    <w:lvl w:ilvl="8">
      <w:start w:val="0"/>
      <w:numFmt w:val="bullet"/>
      <w:lvlText w:val="•"/>
      <w:lvlJc w:val="left"/>
      <w:pPr>
        <w:ind w:left="8785" w:hanging="309"/>
      </w:pPr>
      <w:rPr>
        <w:rFonts w:hint="default"/>
        <w:lang w:val="vi"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782"/>
      <w:jc w:val="both"/>
    </w:pPr>
    <w:rPr>
      <w:rFonts w:ascii="Times New Roman" w:hAnsi="Times New Roman" w:eastAsia="Times New Roman" w:cs="Times New Roman"/>
      <w:sz w:val="28"/>
      <w:szCs w:val="28"/>
      <w:lang w:val="vi" w:eastAsia="en-US" w:bidi="ar-SA"/>
    </w:rPr>
  </w:style>
  <w:style w:styleId="ListParagraph" w:type="paragraph">
    <w:name w:val="List Paragraph"/>
    <w:basedOn w:val="Normal"/>
    <w:uiPriority w:val="1"/>
    <w:qFormat/>
    <w:pPr>
      <w:spacing w:before="121"/>
      <w:ind w:left="782" w:right="1160" w:firstLine="566"/>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2022-07-05T04:54:25Z</dcterms:created>
  <dcterms:modified xsi:type="dcterms:W3CDTF">2022-07-05T04:54:25Z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2022-07-04T00:00:00Z</vt:filetime>
  </property>
  <property fmtid="{D5CDD505-2E9C-101B-9397-08002B2CF9AE}" pid="3" name="Creator">
    <vt:lpwstr>Microsoft® Word 2016</vt:lpwstr>
  </property>
  <property fmtid="{D5CDD505-2E9C-101B-9397-08002B2CF9AE}" pid="4" name="LastSaved">
    <vt:filetime>2022-07-05T00:00:00Z</vt:filetime>
  </property>
</Properties>
</file>